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7_1679673526"/>
      <w:r>
        <w:rPr/>
        <w:t>Перечень профессий сельских пенсионеров с повышенной фиксированной выплатой</w:t>
      </w:r>
      <w:bookmarkEnd w:id="0"/>
      <w:r>
        <w:rPr/>
        <w:t xml:space="preserve">: </w:t>
      </w:r>
      <w:hyperlink r:id="rId2">
        <w:r>
          <w:rPr>
            <w:rStyle w:val="Style11"/>
          </w:rPr>
          <w:t>http://www.pfrf.ru/zakon/#info-7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-11430</wp:posOffset>
            </wp:positionH>
            <wp:positionV relativeFrom="paragraph">
              <wp:posOffset>142875</wp:posOffset>
            </wp:positionV>
            <wp:extent cx="1399540" cy="13995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39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1747520</wp:posOffset>
            </wp:positionH>
            <wp:positionV relativeFrom="paragraph">
              <wp:posOffset>161925</wp:posOffset>
            </wp:positionV>
            <wp:extent cx="1330325" cy="133032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hyperlink r:id="rId5">
        <w:r>
          <w:rPr>
            <w:rStyle w:val="Style11"/>
          </w:rPr>
          <w:t xml:space="preserve">Что нужно знать об изменениях в пенсионной системе </w:t>
        </w:r>
      </w:hyperlink>
    </w:p>
    <w:p>
      <w:pPr>
        <w:pStyle w:val="Normal"/>
        <w:rPr/>
      </w:pPr>
      <w:hyperlink r:id="rId6">
        <w:r>
          <w:rPr>
            <w:rStyle w:val="Style11"/>
          </w:rPr>
          <w:t xml:space="preserve">www.pfrf.ru 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%2F%23info-7&amp;post=-73484950_1413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hyperlink" Target="https://vk.com/away.php?to=http%3A%2F%2Fwww.pfrf.ru%2Fzakon%2F%23info-7&amp;post=-73484950_1413" TargetMode="External"/><Relationship Id="rId6" Type="http://schemas.openxmlformats.org/officeDocument/2006/relationships/hyperlink" Target="https://vk.com/away.php?to=http%3A%2F%2Fwww.pfrf.ru%2Fzakon%2F%23info-7&amp;post=-73484950_1413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2019-08-01T09:29:48Z</dcterms:created>
  <dc:language>ru-RU</dc:language>
  <dcterms:modified xsi:type="dcterms:W3CDTF">2019-08-01T09:30:04Z</dcterms:modified>
  <cp:revision>1</cp:revision>
</cp:coreProperties>
</file>