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29_1679673526"/>
      <w:r>
        <w:rPr/>
        <w:t>Новую госуслугу ПФР - информирование граждан о наступлении предпенсионного возраста</w:t>
      </w:r>
      <w:bookmarkEnd w:id="0"/>
      <w:r>
        <w:rPr/>
        <w:t xml:space="preserve"> - можно получить через своего законного или уполномоченного представителя.</w:t>
        <w:br/>
        <w:t>Термин «предпенсионер» появился только в этом году после вступления в силу закона о поэтапном увеличении пенсионного возраста, согласно чему этот статус можно получить за пять лет до официального выхода на пенсию. Соответственно, в этом году с учетом переходного периода предпенсионерами считаются женщины с 51 года жизни и мужчины - с 56 лет. Это 1968 год рождения и старше - для женщин и соответственно для мужчин с 1963 года рождения.</w:t>
        <w:br/>
        <w:br/>
        <w:t>На днях вступило в силу постановление правительства об утверждении административного регламента предоставления такой услуги, как информирование о наступлении предпенсионного возраста.</w:t>
        <w:br/>
        <w:br/>
        <w:t>Убедиться в присвоении статуса «предпенсионер» можно несколькими способами. Прежде всего, это можно сделать посредством сервиса «Личный кабинет гражданина» на сайте Пенсионного фонда. А именно: заказать такую справку в разделе «Пенсии». Чтобы войти в Личный кабинет, напомним, необходимо наличие подтвержденной учетной записи в Единой системе идентификации и аутентификации на сайте госуслуг (ЕСИА). Не беда, если такой записи нет, за справкой можно обратиться лично в клиентскую службу ПФР или в многофункциональный центр государственных и муниципальных услуг.</w:t>
        <w:br/>
        <w:t>Напомним, что для получения льгот, установленных трудовым законодательством, Пенсионным фондом РФ запущен сервис информирования между территориальными органами ПФР и работодателями, через который также предоставляются сведения о гражданах предпенсионного возраста. Информационный обмен осуществляется на основании Соглашений, заключенных между органами Пенсионного фонда и работодателями.</w:t>
        <w:br/>
        <w:t>Подтвержденный статус предпенсионера дает человеку возможность начать пользоваться всеми преимуществами и льготами, положенными по закону. Так, для предпенсионеров сохраняются меры соцподдержки, ранее предоставляемые по достижении пенсионного возраста: это и бесплатные лекарства, и проезд на транспорте, скидка на оплату капремонта и других жилищно-коммунальных услуг, освобождение от имущественного и земельного налогов и прочие.</w:t>
        <w:br/>
        <w:t>А среди новых льгот, которые появились с этого года, - право на два оплачиваемых дня для прохождения диспансеризации, получение пособия по безработице в повышенном размере, прохождение переобучения и повышения квалификации по направлению службы занятости. Также введена административная и уголовная ответственность работодателей за увольнение работников предпенсионного возраста или отказ в приеме их на работу по причине возраста.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-33655</wp:posOffset>
            </wp:positionH>
            <wp:positionV relativeFrom="paragraph">
              <wp:posOffset>41910</wp:posOffset>
            </wp:positionV>
            <wp:extent cx="1844040" cy="1844040"/>
            <wp:effectExtent l="0" t="0" r="0" b="0"/>
            <wp:wrapSquare wrapText="largest"/>
            <wp:docPr id="1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040" cy="1844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2019-08-01T09:26:24Z</dcterms:created>
  <dc:language>ru-RU</dc:language>
  <dcterms:modified xsi:type="dcterms:W3CDTF">2019-08-01T09:27:08Z</dcterms:modified>
  <cp:revision>1</cp:revision>
</cp:coreProperties>
</file>