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5F5" w:rsidRDefault="005765F5" w:rsidP="005765F5">
      <w:pPr>
        <w:shd w:val="clear" w:color="auto" w:fill="FFFFFF"/>
        <w:spacing w:before="499" w:line="317" w:lineRule="exact"/>
        <w:ind w:left="67" w:firstLine="538"/>
        <w:jc w:val="both"/>
      </w:pPr>
      <w:r>
        <w:rPr>
          <w:rFonts w:eastAsia="Times New Roman"/>
          <w:b/>
          <w:bCs/>
          <w:sz w:val="28"/>
          <w:szCs w:val="28"/>
        </w:rPr>
        <w:t>Включаются ли при расчете среднедушевого дохода семьи  при  назначении ежемесячной  выплаты  в связи с  рождением</w:t>
      </w:r>
    </w:p>
    <w:p w:rsidR="005765F5" w:rsidRDefault="005765F5" w:rsidP="005765F5">
      <w:pPr>
        <w:shd w:val="clear" w:color="auto" w:fill="FFFFFF"/>
        <w:spacing w:line="317" w:lineRule="exact"/>
        <w:ind w:left="10" w:right="58"/>
        <w:jc w:val="both"/>
      </w:pPr>
      <w:r>
        <w:rPr>
          <w:b/>
          <w:bCs/>
          <w:spacing w:val="-2"/>
          <w:sz w:val="28"/>
          <w:szCs w:val="28"/>
        </w:rPr>
        <w:t>(</w:t>
      </w:r>
      <w:r>
        <w:rPr>
          <w:rFonts w:eastAsia="Times New Roman"/>
          <w:b/>
          <w:bCs/>
          <w:spacing w:val="-2"/>
          <w:sz w:val="28"/>
          <w:szCs w:val="28"/>
        </w:rPr>
        <w:t xml:space="preserve">усыновлением) второго ребенка средства материнского (семейного) </w:t>
      </w:r>
      <w:r>
        <w:rPr>
          <w:rFonts w:eastAsia="Times New Roman"/>
          <w:b/>
          <w:bCs/>
          <w:spacing w:val="-3"/>
          <w:sz w:val="28"/>
          <w:szCs w:val="28"/>
        </w:rPr>
        <w:t>капитала, направленные ранее на погашение основного долга и уплату процентов по кредиту на приобретение жилого помещения?</w:t>
      </w:r>
    </w:p>
    <w:p w:rsidR="005765F5" w:rsidRDefault="005765F5" w:rsidP="005765F5">
      <w:pPr>
        <w:shd w:val="clear" w:color="auto" w:fill="FFFFFF"/>
        <w:spacing w:before="624" w:line="499" w:lineRule="exact"/>
        <w:ind w:left="10" w:right="58" w:firstLine="710"/>
        <w:jc w:val="both"/>
      </w:pPr>
      <w:r>
        <w:rPr>
          <w:rFonts w:eastAsia="Times New Roman"/>
          <w:spacing w:val="-3"/>
          <w:sz w:val="28"/>
          <w:szCs w:val="28"/>
        </w:rPr>
        <w:t xml:space="preserve">Федеральный закон от 28 декабря </w:t>
      </w:r>
      <w:r>
        <w:rPr>
          <w:rFonts w:eastAsia="Times New Roman"/>
          <w:spacing w:val="11"/>
          <w:sz w:val="28"/>
          <w:szCs w:val="28"/>
        </w:rPr>
        <w:t>2017</w:t>
      </w:r>
      <w:r>
        <w:rPr>
          <w:rFonts w:eastAsia="Times New Roman"/>
          <w:spacing w:val="-3"/>
          <w:sz w:val="28"/>
          <w:szCs w:val="28"/>
        </w:rPr>
        <w:t xml:space="preserve"> г. № 418-ФЗ «О ежемесячных </w:t>
      </w:r>
      <w:r>
        <w:rPr>
          <w:rFonts w:eastAsia="Times New Roman"/>
          <w:spacing w:val="-2"/>
          <w:sz w:val="28"/>
          <w:szCs w:val="28"/>
        </w:rPr>
        <w:t xml:space="preserve">выплатах семьям, имеющим детей» (далее - Федеральный закон № 418-ФЗ) </w:t>
      </w:r>
      <w:r>
        <w:rPr>
          <w:rFonts w:eastAsia="Times New Roman"/>
          <w:spacing w:val="-4"/>
          <w:sz w:val="28"/>
          <w:szCs w:val="28"/>
        </w:rPr>
        <w:t xml:space="preserve">устанавливает основания, порядок назначения и осуществления ежемесячной </w:t>
      </w:r>
      <w:r>
        <w:rPr>
          <w:rFonts w:eastAsia="Times New Roman"/>
          <w:spacing w:val="-1"/>
          <w:sz w:val="28"/>
          <w:szCs w:val="28"/>
        </w:rPr>
        <w:t>выплаты в том числе в связи с рождением (усыновлением) второго ребенка.</w:t>
      </w:r>
    </w:p>
    <w:p w:rsidR="005765F5" w:rsidRDefault="005765F5" w:rsidP="005765F5">
      <w:pPr>
        <w:shd w:val="clear" w:color="auto" w:fill="FFFFFF"/>
        <w:spacing w:before="10" w:line="499" w:lineRule="exact"/>
        <w:ind w:left="19" w:right="38" w:firstLine="835"/>
        <w:jc w:val="both"/>
      </w:pPr>
      <w:r>
        <w:rPr>
          <w:rFonts w:eastAsia="Times New Roman"/>
          <w:sz w:val="28"/>
          <w:szCs w:val="28"/>
        </w:rPr>
        <w:t xml:space="preserve">Частью 1 статьи 4 Федерального закона № 418-ФЗ установлен </w:t>
      </w:r>
      <w:r>
        <w:rPr>
          <w:rFonts w:eastAsia="Times New Roman"/>
          <w:spacing w:val="-2"/>
          <w:sz w:val="28"/>
          <w:szCs w:val="28"/>
        </w:rPr>
        <w:t xml:space="preserve">перечень видов доходов, учитываемых при расчете среднедушевого дохода </w:t>
      </w:r>
      <w:r>
        <w:rPr>
          <w:rFonts w:eastAsia="Times New Roman"/>
          <w:sz w:val="28"/>
          <w:szCs w:val="28"/>
        </w:rPr>
        <w:t xml:space="preserve">семьи для назначения ежемесячной выплаты в связи с рождением </w:t>
      </w:r>
      <w:r>
        <w:rPr>
          <w:rFonts w:eastAsia="Times New Roman"/>
          <w:spacing w:val="-3"/>
          <w:sz w:val="28"/>
          <w:szCs w:val="28"/>
        </w:rPr>
        <w:t>(усыновлением) второго ребенка и полученных в денежной форме.</w:t>
      </w:r>
    </w:p>
    <w:p w:rsidR="005765F5" w:rsidRDefault="005765F5" w:rsidP="005765F5">
      <w:pPr>
        <w:shd w:val="clear" w:color="auto" w:fill="FFFFFF"/>
        <w:spacing w:line="499" w:lineRule="exact"/>
        <w:ind w:left="19" w:right="19" w:firstLine="826"/>
        <w:jc w:val="both"/>
      </w:pPr>
      <w:r>
        <w:rPr>
          <w:rFonts w:eastAsia="Times New Roman"/>
          <w:spacing w:val="-3"/>
          <w:sz w:val="28"/>
          <w:szCs w:val="28"/>
        </w:rPr>
        <w:t xml:space="preserve">Необходимо отметить, что положения части 1 статьи 4 Федерального </w:t>
      </w:r>
      <w:r>
        <w:rPr>
          <w:rFonts w:eastAsia="Times New Roman"/>
          <w:sz w:val="28"/>
          <w:szCs w:val="28"/>
        </w:rPr>
        <w:t>закона № 418-ФЗ определяют доходы как совокупность поступлений в денежной форме, получаемых семьей владельца государственного сертификата, из разных источников в течение определенного периода времени.</w:t>
      </w:r>
    </w:p>
    <w:p w:rsidR="005765F5" w:rsidRDefault="005765F5" w:rsidP="005765F5">
      <w:pPr>
        <w:shd w:val="clear" w:color="auto" w:fill="FFFFFF"/>
        <w:spacing w:line="499" w:lineRule="exact"/>
        <w:ind w:left="38" w:firstLine="835"/>
        <w:jc w:val="both"/>
      </w:pPr>
      <w:r>
        <w:rPr>
          <w:rFonts w:eastAsia="Times New Roman"/>
          <w:sz w:val="28"/>
          <w:szCs w:val="28"/>
        </w:rPr>
        <w:t xml:space="preserve">Согласно Правилам направления средств (части средств) </w:t>
      </w:r>
      <w:r>
        <w:rPr>
          <w:rFonts w:eastAsia="Times New Roman"/>
          <w:spacing w:val="-2"/>
          <w:sz w:val="28"/>
          <w:szCs w:val="28"/>
        </w:rPr>
        <w:t xml:space="preserve">материнского (семейного) капитала на улучшение жилищных условий, </w:t>
      </w:r>
      <w:r>
        <w:rPr>
          <w:rFonts w:eastAsia="Times New Roman"/>
          <w:sz w:val="28"/>
          <w:szCs w:val="28"/>
        </w:rPr>
        <w:t xml:space="preserve">утвержденным постановлением Правительства Российской Федерации от 12 декабря 2007 г. № 862, указанные средства в случае использования </w:t>
      </w:r>
      <w:r>
        <w:rPr>
          <w:rFonts w:eastAsia="Times New Roman"/>
          <w:spacing w:val="-2"/>
          <w:sz w:val="28"/>
          <w:szCs w:val="28"/>
        </w:rPr>
        <w:t xml:space="preserve">средств материнского (семейного) капитала на приобретение (строительство) </w:t>
      </w:r>
      <w:r>
        <w:rPr>
          <w:rFonts w:eastAsia="Times New Roman"/>
          <w:sz w:val="28"/>
          <w:szCs w:val="28"/>
        </w:rPr>
        <w:t xml:space="preserve">жилого помещения, с привлечением кредитных (заемных) средств направляются путем безналичного перечисления данных средств </w:t>
      </w:r>
      <w:r>
        <w:rPr>
          <w:rFonts w:eastAsia="Times New Roman"/>
          <w:b/>
          <w:bCs/>
          <w:sz w:val="28"/>
          <w:szCs w:val="28"/>
        </w:rPr>
        <w:t xml:space="preserve">организации </w:t>
      </w:r>
      <w:r>
        <w:rPr>
          <w:rFonts w:eastAsia="Times New Roman"/>
          <w:sz w:val="28"/>
          <w:szCs w:val="28"/>
        </w:rPr>
        <w:t xml:space="preserve">в том числе кредитной, предоставившей по кредитному </w:t>
      </w:r>
      <w:r>
        <w:rPr>
          <w:rFonts w:eastAsia="Times New Roman"/>
          <w:spacing w:val="-2"/>
          <w:sz w:val="28"/>
          <w:szCs w:val="28"/>
        </w:rPr>
        <w:t>договору (договору займа) денежные средства на указанные цели.</w:t>
      </w:r>
    </w:p>
    <w:p w:rsidR="005765F5" w:rsidRDefault="005765F5" w:rsidP="005765F5">
      <w:pPr>
        <w:shd w:val="clear" w:color="auto" w:fill="FFFFFF"/>
        <w:spacing w:line="499" w:lineRule="exact"/>
        <w:ind w:left="58" w:firstLine="835"/>
        <w:jc w:val="both"/>
      </w:pPr>
      <w:r>
        <w:rPr>
          <w:rFonts w:eastAsia="Times New Roman"/>
          <w:sz w:val="28"/>
          <w:szCs w:val="28"/>
        </w:rPr>
        <w:t>Таким образом, средства направляются на погашение кредитных (заемных)   обязательств   владельца   государственного   сертификата   (его</w:t>
      </w:r>
    </w:p>
    <w:p w:rsidR="005765F5" w:rsidRDefault="005765F5" w:rsidP="005765F5">
      <w:pPr>
        <w:shd w:val="clear" w:color="auto" w:fill="FFFFFF"/>
        <w:spacing w:line="499" w:lineRule="exact"/>
        <w:ind w:left="58" w:firstLine="835"/>
        <w:jc w:val="both"/>
        <w:sectPr w:rsidR="005765F5" w:rsidSect="005765F5">
          <w:pgSz w:w="11909" w:h="16834"/>
          <w:pgMar w:top="142" w:right="891" w:bottom="360" w:left="1774" w:header="720" w:footer="720" w:gutter="0"/>
          <w:cols w:space="60"/>
          <w:noEndnote/>
        </w:sectPr>
      </w:pPr>
    </w:p>
    <w:p w:rsidR="005765F5" w:rsidRDefault="005765F5" w:rsidP="005765F5">
      <w:pPr>
        <w:shd w:val="clear" w:color="auto" w:fill="FFFFFF"/>
        <w:ind w:right="38"/>
        <w:jc w:val="center"/>
      </w:pPr>
      <w:r>
        <w:rPr>
          <w:b/>
          <w:bCs/>
          <w:sz w:val="22"/>
          <w:szCs w:val="22"/>
        </w:rPr>
        <w:lastRenderedPageBreak/>
        <w:t>38</w:t>
      </w:r>
    </w:p>
    <w:p w:rsidR="005765F5" w:rsidRDefault="005765F5" w:rsidP="005765F5">
      <w:pPr>
        <w:shd w:val="clear" w:color="auto" w:fill="FFFFFF"/>
        <w:spacing w:line="499" w:lineRule="exact"/>
      </w:pPr>
      <w:r>
        <w:rPr>
          <w:rFonts w:eastAsia="Times New Roman"/>
          <w:sz w:val="28"/>
          <w:szCs w:val="28"/>
        </w:rPr>
        <w:t xml:space="preserve">супруга))  </w:t>
      </w:r>
      <w:r>
        <w:rPr>
          <w:rFonts w:eastAsia="Times New Roman"/>
          <w:b/>
          <w:bCs/>
          <w:sz w:val="28"/>
          <w:szCs w:val="28"/>
        </w:rPr>
        <w:t xml:space="preserve">организации,  </w:t>
      </w:r>
      <w:r>
        <w:rPr>
          <w:rFonts w:eastAsia="Times New Roman"/>
          <w:sz w:val="28"/>
          <w:szCs w:val="28"/>
        </w:rPr>
        <w:t>предоставившей  кредит (заем),  а не  владельцу государственного сертификата или членам его семьи.</w:t>
      </w:r>
    </w:p>
    <w:p w:rsidR="005765F5" w:rsidRDefault="005765F5" w:rsidP="005765F5">
      <w:pPr>
        <w:shd w:val="clear" w:color="auto" w:fill="FFFFFF"/>
        <w:spacing w:line="499" w:lineRule="exact"/>
        <w:ind w:firstLine="835"/>
        <w:jc w:val="both"/>
      </w:pPr>
      <w:r>
        <w:rPr>
          <w:rFonts w:eastAsia="Times New Roman"/>
          <w:spacing w:val="-4"/>
          <w:sz w:val="28"/>
          <w:szCs w:val="28"/>
        </w:rPr>
        <w:t xml:space="preserve">Учитывая изложенное, при расчете среднедушевого дохода семьи при </w:t>
      </w:r>
      <w:r>
        <w:rPr>
          <w:rFonts w:eastAsia="Times New Roman"/>
          <w:sz w:val="28"/>
          <w:szCs w:val="28"/>
        </w:rPr>
        <w:t xml:space="preserve">назначении ежемесячной выплаты в связи с рождением (усыновлением) </w:t>
      </w:r>
      <w:r>
        <w:rPr>
          <w:rFonts w:eastAsia="Times New Roman"/>
          <w:spacing w:val="-2"/>
          <w:sz w:val="28"/>
          <w:szCs w:val="28"/>
        </w:rPr>
        <w:t xml:space="preserve">второго ребенка не должны учитываться средства материнского (семейного) </w:t>
      </w:r>
      <w:r>
        <w:rPr>
          <w:rFonts w:eastAsia="Times New Roman"/>
          <w:sz w:val="28"/>
          <w:szCs w:val="28"/>
        </w:rPr>
        <w:t xml:space="preserve">капитала, направленные ранее на погашение основного долга и уплату </w:t>
      </w:r>
      <w:r>
        <w:rPr>
          <w:rFonts w:eastAsia="Times New Roman"/>
          <w:spacing w:val="-2"/>
          <w:sz w:val="28"/>
          <w:szCs w:val="28"/>
        </w:rPr>
        <w:t>процентов по кредиту на приобретение жилого помещения.</w:t>
      </w:r>
    </w:p>
    <w:p w:rsidR="00095475" w:rsidRDefault="00095475"/>
    <w:sectPr w:rsidR="00095475" w:rsidSect="000954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characterSpacingControl w:val="doNotCompress"/>
  <w:compat/>
  <w:rsids>
    <w:rsidRoot w:val="005765F5"/>
    <w:rsid w:val="00095475"/>
    <w:rsid w:val="005765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5F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1924</Characters>
  <Application>Microsoft Office Word</Application>
  <DocSecurity>0</DocSecurity>
  <Lines>16</Lines>
  <Paragraphs>4</Paragraphs>
  <ScaleCrop>false</ScaleCrop>
  <Company/>
  <LinksUpToDate>false</LinksUpToDate>
  <CharactersWithSpaces>2257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2019-08-01T08:02:00Z</dcterms:created>
  <dcterms:modified xsi:type="dcterms:W3CDTF">2019-08-01T08:02:00Z</dcterms:modified>
</cp:coreProperties>
</file>