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 xml:space="preserve">Осторожно! Не дайте себя обмануть! </w:t>
        <w:br/>
        <w:t xml:space="preserve">В интернете распространяется недостоверная информация от имени ПФР. Мошенники создают фейковые сайты с использованием логотипов ПФР, предлагая гражданам услуги, которые могут являться мошенническими. </w:t>
        <w:br/>
        <w:t xml:space="preserve">Доверяйте только официальным источникам ПФР- офциальный сайт - </w:t>
      </w:r>
      <w:hyperlink r:id="rId2">
        <w:r>
          <w:rPr>
            <w:rStyle w:val="Style11"/>
          </w:rPr>
          <w:t>http://www.pfrf.ru</w:t>
        </w:r>
      </w:hyperlink>
      <w:r>
        <w:rPr/>
        <w:t xml:space="preserve">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9909768_4304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2019-07-11T18:36:57Z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