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«О прекращении выплаты пенсии, в случае смерти застрахованного лица.»</w:t>
        <w:br/>
        <w:br/>
        <w:t xml:space="preserve"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пенсионера. В связи с тем, что родственники умерших застрахованных лиц не всегда вовремя получают свидетельство о смерти и соответственно органы ЗАГС с опозданием предоставляют в Пенсионный фонд данные сведения о смерти, автоматически идет зачисление сумм пенсий после смерти пенсионера на банковские счета. </w:t>
        <w:br/>
        <w:t>В последнее время участились случаи снятия сумм пенсий, зачисленных на банковские счета пенсионера после его смерти, родственниками умершего.</w:t>
        <w:br/>
        <w:t xml:space="preserve">УПФР в Краснослободском муниципальном районе Республики Мордовия (межрайонное) напоминает,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 </w:t>
        <w:br/>
        <w:t xml:space="preserve">В противном случае мы вынуждены обращаться в правоохранительные органы, с целью выяснения лица, снявшего суммы средств с банковской карты и возврата излишне перечисленных сумм пенсий в Пенсионный фонд.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2019-07-12T08:18:30Z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