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«Меры государственной поддержки семей с детьми.»</w:t>
        <w:br/>
        <w:br/>
        <w:t>Материальная поддержка семей при рождении детей – одно из направлений национального проекта «Демография», на поддержку семей с детьми направлен и целый ряд льгот в пенсионном обеспечении.</w:t>
        <w:br/>
        <w:t>Многодетные матери с тремя и четырьмя детьми получили право досрочного выхода на пенсию. Если у женщины трое детей, то она сможет выйти на пенсию на три года раньше нового пенсионного возраста, если четверо детей – на четыре года раньше нового пенсионного возраста с учетом переходных положений.</w:t>
        <w:br/>
        <w:t>Такая возможность предоставлена многодетным матерям новым законом о пенсиях, который вступил в силу с 1 января 2019 года. Раньше возможностью досрочного назначения пенсии в 50 лет могли воспользоваться только женщины, родившие 5 и более детей и воспитавшие их до 8-летнего возраста.</w:t>
        <w:br/>
        <w:t>Время ухода за ребенком до полутора лет включается в стаж, и за этот период начисляются баллы. При этом за период ухода за первым ребенком начисляется 1,8 балла в год, за вторым – 3,6 балла, за третьим и четвертым – 5,4 балла. В целом в стаж по уходу за детьми может быть включенo не более 6 лет.</w:t>
      </w:r>
    </w:p>
    <w:p>
      <w:pPr>
        <w:pStyle w:val="Normal"/>
        <w:widowControl/>
        <w:jc w:val="both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2131060</wp:posOffset>
            </wp:positionH>
            <wp:positionV relativeFrom="paragraph">
              <wp:posOffset>1711960</wp:posOffset>
            </wp:positionV>
            <wp:extent cx="1950720" cy="1462405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1462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br/>
      </w:r>
      <w:r>
        <w:rPr/>
        <w:t>Трудоспособным родителям и усыновителям, осуществляющим уход за ребенком-инвалидом или инвалидом с детства 1 группы, назначается ежемесячная выплата, которая с 1 июля 2019 года составляет 10 тысяч рублей. Период ухода включается в стаж, за каждый год начисляется 1,8 пенсионного балла.</w:t>
        <w:br/>
        <w:t>Программа материнского (семейного) капитала – еще одна действенная мера поддержки семей с детьми. Размер капитала составляет 453 026 рублей. Действие программы продлено до 31 декабря 2021 года.</w:t>
        <w:br/>
        <w:t>Семьи Республики Мордовия в полной мере получают все гарантированные государством меры социальной поддержки.</w:t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2019-07-12T08:42:37Z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