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t>Зачем нужен СНИЛС?</w:t>
        <w:br/>
        <w:t>Не утихают споры получать СНИЛС или нет? Противники этой аббревиатуры утверждают, что им присваивают номера. «Мы люди, а не номер!» – говорят они.</w:t>
        <w:br/>
        <w:t>Так что же все-таки такое СНИЛС? Для чего он нужен и нужен ли он вообще? Говоря казенным языком СНИЛС – это страховой номер индивидуального лицевого счёта, который присваивается счету и используется наряду с анкетными данными гражданина.</w:t>
        <w:br/>
        <w:t>И тут возникает первый вопрос к противникам СНИЛС – чего они так боятся? Ведь номер присваивается лицевому счету, а не человеку и благодаря этому номеру счет становится личным, индивидуальным, который ни с каким другим счетом нельзя перепутать.</w:t>
        <w:br/>
        <w:t>Именно благодаря СНИЛС собираются данные о стаже, доходе, уплаченных страховых взносах работника. И уже эти данные позволяют создать условия для назначения пенсии в соответствии с результатами труда каждого человека. Представляете, если бы эти данные приходили на общий лицевой счет? Без назначения адресата.</w:t>
        <w:br/>
        <w:t>Но и это еще не все. По номеру индивидуального лицевого счета происходит обмен необходимой информацией между различными государственными организациями. Предоставление указанных сведений осуществляется в порядке, установленном российским законодательством. Именно поэтому мы получаем государственные услуги различного уровня: пенсионные, медицинские, социального страхования.</w:t>
        <w:br/>
        <w:t>СНИЛС открыл возможность межведомственного взаимодействия государственных органов, способствует электронному обмену информацией между учреждениями и позволяет гражданину не носить с собой «чемоданы» справок и копий документов при посещении различных ведомств.</w:t>
        <w:br/>
        <w:t>Отказаться от СНИЛС – это право гражданина. Но прежде чем это сделать стоит задуматься, а стоит ли лишать себя благ современного мира, уходить назад в прошлое?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2289175</wp:posOffset>
            </wp:positionH>
            <wp:positionV relativeFrom="paragraph">
              <wp:posOffset>109220</wp:posOffset>
            </wp:positionV>
            <wp:extent cx="1409065" cy="1409065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1409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2019-07-12T08:45:13Z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