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1020" w:leader="none"/>
        </w:tabs>
        <w:jc w:val="both"/>
        <w:rPr/>
      </w:pPr>
      <w:r>
        <w:rPr/>
        <w:t>СНИЛС новорожденным</w:t>
        <w:br/>
        <w:br/>
        <w:t xml:space="preserve">          Страховой номер индивидуального лицевого счета (СНИЛС) в системе обязательного пенсионного страхования является уникальным и принадлежит только одному человеку. Документ, подтверждающий регистрацию в системе индивидуального (персонифицированного) учета, выдается один раз, пожизненно, всем категориям граждан, зарегистрированным в системе индивидуального (персонифицированного) учета. Необходим СНИЛС и новорожденным детям.</w:t>
        <w:br/>
        <w:t>Новорожденному ребенку СНИЛС прежде всего нужен для того, чтобы родители могли получить на него полис обязательного медицинского страхования (сегодня это обязательное условие), а также для того, чтобы иметь возможность впоследствии обратиться за предоставлением государственных услуг.</w:t>
        <w:br/>
        <w:t>Регистрация новорожденных детей в системе индивидуального (персонифицированного) учета осуществляется ПФР.</w:t>
        <w:br/>
        <w:t>Для получения документа, подтверждающего регистрацию в системе индивидуального (персонифицированного) учета ребенка, родителям достаточно обратиться в Клиентскую службу ПФР по месту регистрации или фактического проживания. При себе необходимо иметь собственный паспорт и свидетельство о рождении ребенка.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eastAsia="zh-CN" w:bidi="hi-IN" w:val="ru-RU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2019-07-04T15:58:42Z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