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A1" w:rsidRPr="00480841" w:rsidRDefault="00C316A1" w:rsidP="00C316A1">
      <w:pPr>
        <w:widowControl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>"Россиянам без прописки социальная пенсия назначается по месту фактического проживания</w:t>
      </w:r>
      <w:proofErr w:type="gramStart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>."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proofErr w:type="gramEnd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>Граждане России, у которых нет зарегистрированного места жительства, могут назначить социальную пенсию по месту фактического проживания. Соответствующие поправки в правила оформления пенсии по государственному обеспечению вступили в силу в марте. Отныне подтвердить проживание в России для назначения социальной пенсии можно личным заявлением в ПФР либо документами, выданными организациями социального обслуживания, исправительными учреждениями и образовательными организациями, в которых находится человек.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Напомним, одним из обязательных условий для назначения социальной пенсии является постоянное проживание на территории России. До вступления в силу поправок постоянное проживание подтверждалось только паспортом с отметкой о регистрации по месту жительства, временным удостоверением личности или свидетельством МВД о регистрации по месту жительства. Чтобы реализовать право на пенсионное обеспечение для граждан, не имеющих регистрации, Пенсионный фонд ранее выносил решения о назначении социальной пенсии, в случае если человек был зарегистрирован по месту пребывания в социальных, медицинских и исправительных учреждениях.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Теперь пенсионерам, не имеющим регистрации, для получения социальной пенсии необходимо один раз в год подтверждать постоянное проживание в России посредством личного заявления в ПФР. Подтверждение не требуется, если пенсия доставляется на дом или выплачивается пенсионеру в кассе доставочной организации. Аналогично заявление не понадобится, если пенсионер находится в медучреждении, исправительной или образовательной организации, что, например, актуально для детей-сирот и детей, оставшихся без попечения родителей.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 xml:space="preserve">В соответствии с федеральным законом о государственном пенсионном обеспечении право на социальную пенсию имеют постоянно </w:t>
      </w:r>
      <w:proofErr w:type="gramStart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>проживающие</w:t>
      </w:r>
      <w:proofErr w:type="gramEnd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в России: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● Инвалиды, дети-инвалиды и инвалиды с детства – получают социальную пенсию по инвалидности.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 xml:space="preserve">● Потерявшие одного или обоих родителей дети до 18 лет или дети от 18 лет, обучающиеся </w:t>
      </w:r>
      <w:proofErr w:type="spellStart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>очно</w:t>
      </w:r>
      <w:proofErr w:type="spellEnd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>, а также дети умершей одинокой матери – получают социальную пенсию по случаю потери кормильца.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● Дети, оба родителя которых неизвестны – получают социальную пенсию детям, оба родителя которых неизвестны.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● Представители малочисленных народов Севера, достигшие 55 или 50 лет (мужчины и женщины соответственно) – получают социальную пенсию по старости.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● Мужчины 65,5 лет и женщины 60,5 лет *, не заработавшие права на страховую пенсию по старости – получают социальную пенсию по старости.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● Иностранные граждане и лица без гражданства, постоянно проживающие в России не менее 15 лет и достигшие возраста 65,5 лет (мужчины) или 60,5 лет (женщины) * – получают социальную пенсию по старости.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 xml:space="preserve">Сегодня социальные пенсии выплачиваются 3,2 </w:t>
      </w:r>
      <w:proofErr w:type="spellStart"/>
      <w:proofErr w:type="gramStart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>млн</w:t>
      </w:r>
      <w:proofErr w:type="spellEnd"/>
      <w:proofErr w:type="gramEnd"/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пенсионеров. Абсолютное большинство из них (98,5 процентов) получают пенсию по инвалидности и пенсию по потере кормильца. 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lastRenderedPageBreak/>
        <w:t xml:space="preserve">Изменения в пенсионной системе, вступившие в силу с 2019 года, не затронули указанные виды пенсий. 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По действующему закону они назначаются безотносительно к установленному пенсионному возрасту.</w:t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480841">
        <w:rPr>
          <w:rFonts w:ascii="Times New Roman" w:eastAsia="Times New Roman" w:hAnsi="Times New Roman" w:cs="Times New Roman"/>
          <w:color w:val="auto"/>
          <w:lang w:eastAsia="ru-RU" w:bidi="ar-SA"/>
        </w:rPr>
        <w:br/>
        <w:t>* Возраст назначения пенсии в 2019 году, ежегодно увеличивается в соответствии с переходным периодом.</w:t>
      </w:r>
    </w:p>
    <w:p w:rsidR="00C316A1" w:rsidRDefault="00C316A1" w:rsidP="00C316A1">
      <w:pPr>
        <w:jc w:val="center"/>
      </w:pPr>
    </w:p>
    <w:p w:rsidR="0097527C" w:rsidRPr="00480841" w:rsidRDefault="0097527C" w:rsidP="0097527C"/>
    <w:p w:rsidR="0097527C" w:rsidRPr="00480841" w:rsidRDefault="0097527C" w:rsidP="0097527C"/>
    <w:p w:rsidR="0097527C" w:rsidRDefault="0097527C" w:rsidP="0097527C"/>
    <w:p w:rsidR="005652C4" w:rsidRPr="0097527C" w:rsidRDefault="005652C4" w:rsidP="0097527C"/>
    <w:sectPr w:rsidR="005652C4" w:rsidRPr="0097527C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15445B"/>
    <w:rsid w:val="002613C6"/>
    <w:rsid w:val="002F72CF"/>
    <w:rsid w:val="00416805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751885"/>
    <w:rsid w:val="008049AD"/>
    <w:rsid w:val="00865D4F"/>
    <w:rsid w:val="00957228"/>
    <w:rsid w:val="0097527C"/>
    <w:rsid w:val="00C316A1"/>
    <w:rsid w:val="00C31815"/>
    <w:rsid w:val="00C6288B"/>
    <w:rsid w:val="00C900C2"/>
    <w:rsid w:val="00D34238"/>
    <w:rsid w:val="00D37305"/>
    <w:rsid w:val="00E549D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  <w:style w:type="character" w:customStyle="1" w:styleId="maillinktitle">
    <w:name w:val="mail_link__title"/>
    <w:basedOn w:val="a0"/>
    <w:rsid w:val="0097527C"/>
  </w:style>
  <w:style w:type="character" w:customStyle="1" w:styleId="maillinksubtitle">
    <w:name w:val="mail_link__subtitle"/>
    <w:basedOn w:val="a0"/>
    <w:rsid w:val="00975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483</Words>
  <Characters>2755</Characters>
  <Application>Microsoft Office Word</Application>
  <DocSecurity>0</DocSecurity>
  <Lines>22</Lines>
  <Paragraphs>6</Paragraphs>
  <ScaleCrop>false</ScaleCrop>
  <Company>Kraftway</Company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9</cp:revision>
  <dcterms:created xsi:type="dcterms:W3CDTF">2019-06-11T11:40:00Z</dcterms:created>
  <dcterms:modified xsi:type="dcterms:W3CDTF">2019-07-02T11:38:00Z</dcterms:modified>
</cp:coreProperties>
</file>