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725" w:leader="none"/>
        </w:tabs>
        <w:jc w:val="both"/>
        <w:rPr/>
      </w:pPr>
      <w:r>
        <w:rPr>
          <w:rFonts w:eastAsia="Times New Roman" w:cs="Liberation Serif"/>
          <w:color w:val="00000A"/>
          <w:lang w:eastAsia="ru-RU" w:bidi="ar-SA"/>
        </w:rPr>
        <w:t>О компенсационных выплатах родителям и опекунам детей – инвалидов.</w:t>
        <w:br/>
      </w:r>
      <w:r>
        <w:rPr/>
        <w:t xml:space="preserve">          7 марта 2019 года Президент Российской Федерации Владимир Путин подписал Указ о повышении компенсационных выплат семьям, воспитывающим детей – инвалидов и инвалидов с детства 1-й группы.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  </w:t>
      </w:r>
      <w:r>
        <w:rPr/>
        <w:t>Согласно документу, повышенные выплаты Пенсионный фонд начал выплачивать с 1 июля 2019 года.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</w:t>
      </w:r>
      <w:r>
        <w:rPr/>
        <w:t>Право на назначение такой компенсационной выплаты имеют родители, усыновители,  опекуны и попечители детей – инвалидов и инвалидов с детства 1-й группы, которые осуществляют за ними уход и в связи с этим не работают.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  </w:t>
      </w:r>
      <w:r>
        <w:rPr/>
        <w:t>С 01 января 2013 года размер выплат составлял 5 тысяч 500 рублей. С 1 июля 2019 года эта сумма увеличилась почти в два раза и составила 10 тысяч рублей в месяц, что послужило дополнительной поддержкой семьям, в которых есть дети с проблемами со здоровьем. Никаких заявлений получателям выплат подавать не требуется: увеличение будет произведено автоматически.</w:t>
      </w:r>
    </w:p>
    <w:p>
      <w:pPr>
        <w:pStyle w:val="Normal"/>
        <w:tabs>
          <w:tab w:val="left" w:pos="1725" w:leader="none"/>
        </w:tabs>
        <w:jc w:val="both"/>
        <w:rPr/>
      </w:pPr>
      <w:r>
        <w:rPr/>
        <w:t xml:space="preserve">          </w:t>
      </w:r>
      <w:r>
        <w:rPr/>
        <w:t>Если же ухаживающий человек устраивается на работу, оформляет пенсию или становится получателем пособия по безработице, он обязан в течение 5 дней сообщить об этом в территориальный орган ПФР. Иначе, образуются переплаты денежных средств, и эти суммы придется вернуть в полном объеме.</w:t>
      </w:r>
    </w:p>
    <w:p>
      <w:pPr>
        <w:pStyle w:val="Normal"/>
        <w:tabs>
          <w:tab w:val="left" w:pos="1725" w:leader="none"/>
        </w:tabs>
        <w:jc w:val="center"/>
        <w:rPr/>
      </w:pPr>
      <w:r>
        <w:rPr/>
        <w:drawing>
          <wp:inline distT="0" distB="0" distL="0" distR="0">
            <wp:extent cx="4029075" cy="2295525"/>
            <wp:effectExtent l="0" t="0" r="0" b="0"/>
            <wp:docPr id="1" name="Рисунок 3" descr="C:\2\контакты 10.06.2019.docx\3ox1JRVOe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C:\2\контакты 10.06.2019.docx\3ox1JRVOetc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LibreOffice/5.0.1.2$Windows_x86 LibreOffice_project/81898c9f5c0d43f3473ba111d7b351050be20261</Application>
  <Paragraphs>6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2019-07-03T12:48:22Z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