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  <w:r>
        <w:t>Декретный уход за ребенком засчитывается при назначении пенсии.</w:t>
      </w:r>
      <w:r>
        <w:br/>
      </w:r>
      <w:r>
        <w:br/>
      </w:r>
      <w:hyperlink r:id="rId4">
        <w:r>
          <w:rPr>
            <w:rStyle w:val="-"/>
            <w:color w:val="2A5885"/>
            <w:u w:val="none"/>
          </w:rPr>
          <w:t>#Пенсионныйфонд</w:t>
        </w:r>
      </w:hyperlink>
      <w:r>
        <w:t> </w:t>
      </w:r>
      <w:hyperlink r:id="rId5">
        <w:r>
          <w:rPr>
            <w:rStyle w:val="-"/>
            <w:color w:val="2A5885"/>
            <w:u w:val="none"/>
          </w:rPr>
          <w:t>#ПФР</w:t>
        </w:r>
      </w:hyperlink>
      <w:r>
        <w:t> </w:t>
      </w:r>
      <w:hyperlink r:id="rId6">
        <w:r>
          <w:rPr>
            <w:rStyle w:val="-"/>
            <w:color w:val="2A5885"/>
            <w:u w:val="none"/>
          </w:rPr>
          <w:t>#важнознать</w:t>
        </w:r>
      </w:hyperlink>
      <w:r>
        <w:t> </w:t>
      </w:r>
      <w:hyperlink r:id="rId7">
        <w:r>
          <w:rPr>
            <w:rStyle w:val="-"/>
            <w:color w:val="2A5885"/>
            <w:u w:val="none"/>
          </w:rPr>
          <w:t>#стаж</w:t>
        </w:r>
      </w:hyperlink>
      <w:r>
        <w:t> </w:t>
      </w:r>
      <w:hyperlink r:id="rId8">
        <w:r>
          <w:rPr>
            <w:rStyle w:val="-"/>
            <w:color w:val="2A5885"/>
            <w:u w:val="none"/>
          </w:rPr>
          <w:t>#пенсия</w:t>
        </w:r>
      </w:hyperlink>
      <w:r>
        <w:t> </w:t>
      </w:r>
      <w:hyperlink r:id="rId9">
        <w:r>
          <w:rPr>
            <w:rStyle w:val="-"/>
            <w:color w:val="2A5885"/>
            <w:u w:val="none"/>
          </w:rPr>
          <w:t>#уходзаребенком</w:t>
        </w:r>
      </w:hyperlink>
      <w:r>
        <w:t> </w:t>
      </w:r>
      <w:hyperlink r:id="rId10">
        <w:r>
          <w:rPr>
            <w:rStyle w:val="-"/>
            <w:color w:val="2A5885"/>
            <w:u w:val="none"/>
          </w:rPr>
          <w:t>#декрет</w:t>
        </w:r>
      </w:hyperlink>
    </w:p>
    <w:p w:rsidR="00F410CC" w:rsidRDefault="00F410CC" w:rsidP="00F410CC">
      <w:pPr>
        <w:ind w:right="75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99060</wp:posOffset>
            </wp:positionV>
            <wp:extent cx="1631315" cy="1631315"/>
            <wp:effectExtent l="0" t="0" r="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1981835</wp:posOffset>
            </wp:positionH>
            <wp:positionV relativeFrom="paragraph">
              <wp:posOffset>146685</wp:posOffset>
            </wp:positionV>
            <wp:extent cx="1661795" cy="1661795"/>
            <wp:effectExtent l="0" t="0" r="0" b="0"/>
            <wp:wrapSquare wrapText="largest"/>
            <wp:docPr id="1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F410CC" w:rsidRDefault="00F410CC" w:rsidP="00F410CC">
      <w:pPr>
        <w:rPr>
          <w:rFonts w:hint="eastAsia"/>
        </w:rPr>
      </w:pPr>
    </w:p>
    <w:p w:rsidR="005652C4" w:rsidRPr="00F410CC" w:rsidRDefault="005652C4" w:rsidP="00F410CC"/>
    <w:sectPr w:rsidR="005652C4" w:rsidRPr="00F410CC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5652C4"/>
    <w:rsid w:val="00865D4F"/>
    <w:rsid w:val="00EF28E0"/>
    <w:rsid w:val="00F410CC"/>
    <w:rsid w:val="00F67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9;&#1090;&#1072;&#1078;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hyperlink" Target="https://vk.com/feed?section=search&amp;q=%23&#1076;&#1077;&#1082;&#1088;&#1077;&#1090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9" Type="http://schemas.openxmlformats.org/officeDocument/2006/relationships/hyperlink" Target="https://vk.com/feed?section=search&amp;q=%23&#1091;&#1093;&#1086;&#1076;&#1079;&#1072;&#1088;&#1077;&#1073;&#1077;&#1085;&#1082;&#1086;&#1084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Company>Kraftway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2019-06-11T10:00:00Z</dcterms:created>
  <dcterms:modified xsi:type="dcterms:W3CDTF">2019-06-11T10:58:00Z</dcterms:modified>
</cp:coreProperties>
</file>