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E2" w:rsidRDefault="00E92AE2" w:rsidP="00E92AE2">
      <w:pPr>
        <w:rPr>
          <w:rFonts w:hint="eastAsia"/>
        </w:rPr>
      </w:pPr>
      <w:r>
        <w:t>Об ухаживающих лицах</w:t>
      </w:r>
      <w:r>
        <w:br/>
      </w:r>
      <w:r>
        <w:br/>
        <w:t>Управление Пенсионного фонда в Краснослободском муниципальном район Республики Мордовия (межрайонное) напоминает, что отдельным категориям граждан положена компенсационная выплата, в случае если они осуществляют уход за нетрудоспособным гражданином.</w:t>
      </w:r>
      <w:r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</w:r>
      <w:r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E92AE2"/>
    <w:rsid w:val="00A558C8"/>
    <w:rsid w:val="00E9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E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2019-04-02T09:10:00Z</dcterms:created>
  <dcterms:modified xsi:type="dcterms:W3CDTF">2019-04-02T09:10:00Z</dcterms:modified>
</cp:coreProperties>
</file>