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FC5" w:rsidRDefault="00143FC5" w:rsidP="00143FC5">
      <w:pPr>
        <w:rPr>
          <w:rFonts w:hint="eastAsia"/>
        </w:rPr>
      </w:pPr>
      <w:r>
        <w:t xml:space="preserve">Информация для лиц с ограниченными возможностями здоровья и </w:t>
      </w:r>
      <w:proofErr w:type="spellStart"/>
      <w:r>
        <w:t>маломобильных</w:t>
      </w:r>
      <w:proofErr w:type="spellEnd"/>
      <w:r>
        <w:t xml:space="preserve"> групп населения </w:t>
      </w:r>
      <w:r>
        <w:br/>
      </w:r>
      <w:r>
        <w:br/>
        <w:t xml:space="preserve">Управление Пенсионного фонда в Краснослободском муниципальном районе Республики Мордовия (межрайонное) напоминает гражданам с ограниченными возможностями здоровья и </w:t>
      </w:r>
      <w:proofErr w:type="spellStart"/>
      <w:r>
        <w:t>маломобильным</w:t>
      </w:r>
      <w:proofErr w:type="spellEnd"/>
      <w:r>
        <w:t xml:space="preserve"> группам населения, что в случаях, когда обстоятельства не позволяют получать государственные услуги Пенсионного фонда непосредственно в Клиентских службах Пенсионного фонда, можно воспользоваться альтернативными способами получения услуг, а именно: </w:t>
      </w:r>
      <w:r>
        <w:br/>
        <w:t xml:space="preserve">- обратиться за государственными услугами Пенсионного фонда в многофункциональные центры предоставления государственных и муниципальных услуг (МФЦ); </w:t>
      </w:r>
      <w:r>
        <w:br/>
        <w:t xml:space="preserve">- получать государственные услуги Пенсионного фонда в электронном виде: </w:t>
      </w:r>
      <w:r>
        <w:br/>
        <w:t xml:space="preserve">- с помощью Личного кабинета гражданина на официальном сайте Пенсионного фонда Российской Федерации; </w:t>
      </w:r>
      <w:r>
        <w:br/>
        <w:t xml:space="preserve">- с помощью портала государственных и муниципальных услуг . </w:t>
      </w:r>
    </w:p>
    <w:p w:rsidR="00B07BAF" w:rsidRDefault="00B07BAF"/>
    <w:sectPr w:rsidR="00B07BAF" w:rsidSect="00B07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143FC5"/>
    <w:rsid w:val="00143FC5"/>
    <w:rsid w:val="00B07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3FC5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2019-04-02T11:00:00Z</dcterms:created>
  <dcterms:modified xsi:type="dcterms:W3CDTF">2019-04-02T11:00:00Z</dcterms:modified>
</cp:coreProperties>
</file>