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038" w:rsidRDefault="003B3038" w:rsidP="003B3038">
      <w:r>
        <w:t xml:space="preserve">Обращаем ваше внимание, что и справка и пенсионное удостоверение (кто успел его получить) имеют равную юридическую силу. </w:t>
      </w:r>
    </w:p>
    <w:p w:rsidR="003B3038" w:rsidRDefault="003B3038" w:rsidP="003B3038"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2398395</wp:posOffset>
            </wp:positionH>
            <wp:positionV relativeFrom="paragraph">
              <wp:posOffset>74930</wp:posOffset>
            </wp:positionV>
            <wp:extent cx="2446655" cy="2446655"/>
            <wp:effectExtent l="19050" t="0" r="0" b="0"/>
            <wp:wrapSquare wrapText="largest"/>
            <wp:docPr id="6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655" cy="2446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B3038" w:rsidRDefault="003B3038" w:rsidP="003B3038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-504190</wp:posOffset>
            </wp:positionH>
            <wp:positionV relativeFrom="paragraph">
              <wp:posOffset>25400</wp:posOffset>
            </wp:positionV>
            <wp:extent cx="2452370" cy="2448560"/>
            <wp:effectExtent l="19050" t="0" r="5080" b="0"/>
            <wp:wrapSquare wrapText="largest"/>
            <wp:docPr id="5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37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B3038" w:rsidRDefault="003B3038" w:rsidP="003B3038"/>
    <w:p w:rsidR="003B3038" w:rsidRDefault="003B3038" w:rsidP="003B3038"/>
    <w:p w:rsidR="003B3038" w:rsidRDefault="003B3038" w:rsidP="003B3038"/>
    <w:p w:rsidR="003B3038" w:rsidRDefault="003B3038" w:rsidP="003B3038"/>
    <w:p w:rsidR="003B3038" w:rsidRDefault="003B3038" w:rsidP="003B3038"/>
    <w:p w:rsidR="003B3038" w:rsidRDefault="003B3038" w:rsidP="003B3038"/>
    <w:p w:rsidR="003B3038" w:rsidRDefault="003B3038" w:rsidP="003B3038"/>
    <w:p w:rsidR="003B3038" w:rsidRDefault="003B3038" w:rsidP="003B3038"/>
    <w:p w:rsidR="00E0115D" w:rsidRDefault="00E0115D"/>
    <w:sectPr w:rsidR="00E0115D" w:rsidSect="00E01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3B3038"/>
    <w:rsid w:val="003B3038"/>
    <w:rsid w:val="00E0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038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2019-03-25T06:48:00Z</dcterms:created>
  <dcterms:modified xsi:type="dcterms:W3CDTF">2019-03-25T06:49:00Z</dcterms:modified>
</cp:coreProperties>
</file>