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24B" w:rsidRDefault="0072224B" w:rsidP="0072224B">
      <w:pPr>
        <w:rPr>
          <w:rFonts w:hint="eastAsia"/>
        </w:rPr>
      </w:pPr>
      <w:r>
        <w:t xml:space="preserve">Электронный сервис ПФР для подтверждения статуса </w:t>
      </w:r>
      <w:proofErr w:type="spellStart"/>
      <w:r>
        <w:t>предпенсионера</w:t>
      </w:r>
      <w:proofErr w:type="spellEnd"/>
      <w:r>
        <w:t>.</w:t>
      </w:r>
      <w:r>
        <w:br/>
      </w:r>
      <w:r>
        <w:br/>
        <w:t xml:space="preserve">С 2019 года появилась новая категория граждан – лица </w:t>
      </w:r>
      <w:proofErr w:type="spellStart"/>
      <w:r>
        <w:t>предпенсионного</w:t>
      </w:r>
      <w:proofErr w:type="spellEnd"/>
      <w:r>
        <w:t xml:space="preserve"> возраста, для которых предусмотрены определенные льготы и гарантии. Например,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налогов. Помимо этого, с 2019 года вводятся новые льготы, связанные с ежегодной диспансеризацией, а также дополнительные гарантии трудовой занятости для людей </w:t>
      </w:r>
      <w:proofErr w:type="spellStart"/>
      <w:r>
        <w:t>предпенсионного</w:t>
      </w:r>
      <w:proofErr w:type="spellEnd"/>
      <w:r>
        <w:t xml:space="preserve"> возраста.</w:t>
      </w:r>
      <w:r>
        <w:br/>
        <w:t xml:space="preserve">Для подтверждения статуса </w:t>
      </w:r>
      <w:proofErr w:type="spellStart"/>
      <w:r>
        <w:t>предпенсионера</w:t>
      </w:r>
      <w:proofErr w:type="spellEnd"/>
      <w:r>
        <w:t xml:space="preserve"> в Личном кабинете гражданина на сайте </w:t>
      </w:r>
      <w:hyperlink r:id="rId4" w:tgtFrame="_blank">
        <w:r>
          <w:rPr>
            <w:rStyle w:val="-"/>
          </w:rPr>
          <w:t>www.pfrf.ru</w:t>
        </w:r>
      </w:hyperlink>
      <w:r>
        <w:t xml:space="preserve"> появилась новая услуга, позволяющая заказать справку «Об отнесении гражданина к категории граждан </w:t>
      </w:r>
      <w:proofErr w:type="spellStart"/>
      <w:r>
        <w:t>предпенсионного</w:t>
      </w:r>
      <w:proofErr w:type="spellEnd"/>
      <w:r>
        <w:t xml:space="preserve"> возраста». Для этого необходимо войти в Личный кабинет при помощи пароля и логина от портала </w:t>
      </w:r>
      <w:proofErr w:type="spellStart"/>
      <w:r>
        <w:t>госуслуг</w:t>
      </w:r>
      <w:proofErr w:type="spellEnd"/>
      <w:r>
        <w:t xml:space="preserve">, выбрать в разделе «Пенсии» вкладку «Заказать справку (выписку): об отнесении гражданина к категории граждан </w:t>
      </w:r>
      <w:proofErr w:type="spellStart"/>
      <w:r>
        <w:t>предпенсионного</w:t>
      </w:r>
      <w:proofErr w:type="spellEnd"/>
      <w:r>
        <w:t xml:space="preserve"> возраста», после чего указать орган, куда предоставляются сведения: Федеральная налоговая служба, орган государственной власти РФ в области содействия занятости населения, работодатель. При желании сформированную справку можно получить на электронную почту, сохранить, распечатать, а также просмотреть в разделе «История обращений». Документ формируется автоматически на основании данных ПФР, в том числе сведений (индивидуального) персонифицированного учета, и подтверждается усиленной квалифицированной электронной подписью. </w:t>
      </w: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72224B"/>
    <w:rsid w:val="003324C4"/>
    <w:rsid w:val="00722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24B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72224B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6141808_254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2019-03-12T12:14:00Z</dcterms:created>
  <dcterms:modified xsi:type="dcterms:W3CDTF">2019-03-12T12:15:00Z</dcterms:modified>
</cp:coreProperties>
</file>