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07" w:rsidRDefault="00696207" w:rsidP="00696207">
      <w:r>
        <w:t>Состоялось расширенное совещание ОПФР по РМ по итогам 2018 года и задачам на 2019 год</w:t>
      </w:r>
    </w:p>
    <w:p w:rsidR="00696207" w:rsidRDefault="00696207" w:rsidP="00696207">
      <w:r>
        <w:t xml:space="preserve"> 12 марта 2019</w:t>
      </w:r>
    </w:p>
    <w:p w:rsidR="00696207" w:rsidRDefault="00696207" w:rsidP="00696207">
      <w:r>
        <w:t>Сегодня прошло расширенное совещание по итогам деятельности Отделения ПФР и подведомственных ему территориальных органов ПФР в 2018 году и задачам на 2019 год.</w:t>
      </w:r>
    </w:p>
    <w:p w:rsidR="00696207" w:rsidRDefault="00696207" w:rsidP="00696207">
      <w:r>
        <w:t xml:space="preserve">В работе совещания приняли участие: председатель комитета Государственного Собрания Республики Мордовия по социальной политике </w:t>
      </w:r>
      <w:proofErr w:type="spellStart"/>
      <w:r>
        <w:t>Рафаиль</w:t>
      </w:r>
      <w:proofErr w:type="spellEnd"/>
      <w:r>
        <w:t xml:space="preserve"> </w:t>
      </w:r>
      <w:proofErr w:type="spellStart"/>
      <w:r>
        <w:t>Аширов</w:t>
      </w:r>
      <w:proofErr w:type="spellEnd"/>
      <w:r>
        <w:t xml:space="preserve">, председатель комитета Государственного Собрания по экономической политике, предпринимательству и собственности Владимир </w:t>
      </w:r>
      <w:proofErr w:type="spellStart"/>
      <w:r>
        <w:t>Грибанов</w:t>
      </w:r>
      <w:proofErr w:type="spellEnd"/>
      <w:r>
        <w:t xml:space="preserve">, руководитель Управление Федеральной налоговой службы Светлана Вишнякова, директор мордовского филиала Почты России Вячеслав </w:t>
      </w:r>
      <w:proofErr w:type="spellStart"/>
      <w:r>
        <w:t>Макейчев</w:t>
      </w:r>
      <w:proofErr w:type="spellEnd"/>
      <w:r>
        <w:t xml:space="preserve"> и Председатель  Мордовского регионального отделения всероссийской общественной организации ветеранов (пенсионеров) войны, труда вооруженных  сил и правоохранительных органов Валентин Тарасов.</w:t>
      </w:r>
    </w:p>
    <w:p w:rsidR="00696207" w:rsidRDefault="00696207" w:rsidP="00696207">
      <w:r>
        <w:t>Также на совещании присутствовали представители территориальных органов федеральных органов исполнительной власти: Управление Федеральной налоговой службы по Республике Мордовия, Управление Федеральной службы судебных приставов по Республике Мордовия, Главное бюро медико-социальной экспертизы по Республике Мордовия, органов исполнительной власти региона, органов местного самоуправления, в том числе МФЦ и ЗАГС; организации, осуществляющие доставку пенсии -  кредитные организации и почтовая связь,  представители общественных организаций, учебных заведений и  фондов.</w:t>
      </w:r>
    </w:p>
    <w:p w:rsidR="00696207" w:rsidRDefault="00696207" w:rsidP="00696207">
      <w:r>
        <w:t xml:space="preserve">Управляющий Отделением Пенсионного фонда по Республике Мордовия Владимир </w:t>
      </w:r>
      <w:proofErr w:type="spellStart"/>
      <w:r>
        <w:t>Василькин</w:t>
      </w:r>
      <w:proofErr w:type="spellEnd"/>
      <w:r>
        <w:t xml:space="preserve"> рассказал о том, что важного было сделано в 2018 году и что еще только предстоит сделать в году нынешнем.</w:t>
      </w:r>
    </w:p>
    <w:p w:rsidR="00696207" w:rsidRPr="00696207" w:rsidRDefault="00696207" w:rsidP="00696207">
      <w:pPr>
        <w:rPr>
          <w:b/>
        </w:rPr>
      </w:pPr>
      <w:r w:rsidRPr="00696207">
        <w:rPr>
          <w:b/>
        </w:rPr>
        <w:t>Расходы ПФР</w:t>
      </w:r>
    </w:p>
    <w:p w:rsidR="00696207" w:rsidRDefault="00696207" w:rsidP="00696207">
      <w:r>
        <w:t>В 2018 году все выплаты, предусмотренные законодательством РФ по линии Пенсионного фонда, обеспечены  в полном объеме. Основная доля расходов - 87,98 % - приходится на выплату пенсий (сюда входят и страховые пенсии,  и пенсии по государственному пенсионному обеспечению).</w:t>
      </w:r>
    </w:p>
    <w:p w:rsidR="00696207" w:rsidRDefault="00696207" w:rsidP="00696207">
      <w:r>
        <w:t>Расходы на выплату ежемесячной денежной выплаты (ЕДВ), дополнительного ежемесячного материального обеспечения (ДЕМО), выплаты к празднованию Дня Победы составляют 5,78 %.</w:t>
      </w:r>
    </w:p>
    <w:p w:rsidR="00696207" w:rsidRDefault="00696207" w:rsidP="00696207">
      <w:r>
        <w:t>На  материнский семейный капитал (МСК) направлено - 3,26 % от общей суммы расходов.</w:t>
      </w:r>
    </w:p>
    <w:p w:rsidR="00696207" w:rsidRPr="00696207" w:rsidRDefault="00696207" w:rsidP="00696207">
      <w:pPr>
        <w:rPr>
          <w:b/>
        </w:rPr>
      </w:pPr>
      <w:r w:rsidRPr="00696207">
        <w:rPr>
          <w:b/>
        </w:rPr>
        <w:t>Индексация пенсий и социальных выплат</w:t>
      </w:r>
    </w:p>
    <w:p w:rsidR="00696207" w:rsidRDefault="00696207" w:rsidP="00696207">
      <w:r>
        <w:t>В 2018 году с 1 января прошла индексация страховой пенсии неработающим пенсионерам на 3,7 %, в связи с чем средний размер страховой пенсии по старости неработающих пенсионеров увеличился на 485 рублей, в итоге средний размер страховых пенсий в регионе составил 13 тысяч 129 рублей.</w:t>
      </w:r>
    </w:p>
    <w:p w:rsidR="00696207" w:rsidRDefault="00696207" w:rsidP="00696207">
      <w:r>
        <w:t>С  1 апреля 2018 года повышены социальные пенсии на 2,9 %, в связи с этим средний размер социальной пенсии увеличился на 234 рубля и составил 8 тысяч 162 рубля.</w:t>
      </w:r>
    </w:p>
    <w:p w:rsidR="00696207" w:rsidRDefault="00696207" w:rsidP="00696207">
      <w:r>
        <w:t>В этом году также была проведена индексацией страховой пенсии (с 1 января 2019 года) на 7,05 %, в результате которой средний размер страховой пенсии по старости неработающих пенсионеров в республике составил 14 тысяч 139 рублей (увеличение на 1 тысячу 10 рублей).</w:t>
      </w:r>
    </w:p>
    <w:p w:rsidR="00696207" w:rsidRDefault="00696207" w:rsidP="00696207">
      <w:r>
        <w:lastRenderedPageBreak/>
        <w:t>С 1 апреля 2019 года планируется повышение социальной пенсии на 2,0 %. Это позволит увеличить средний размер социальной пенсии до 8 363 рублей (увеличение на 201 рубль).</w:t>
      </w:r>
    </w:p>
    <w:p w:rsidR="00696207" w:rsidRDefault="00696207" w:rsidP="00696207">
      <w:r>
        <w:t>С 1 февраля 2018 года  произведена индексация ежемесячной денежной выплаты (ЕДВ) на 2,5 %.</w:t>
      </w:r>
    </w:p>
    <w:p w:rsidR="00696207" w:rsidRDefault="00696207" w:rsidP="00696207">
      <w:r>
        <w:t xml:space="preserve">В текущем году, также с 1 февраля, исходя из индекса роста потребительских цен за предыдущий год, ЕДВ была проиндексирована на 4,3%. Средний размер увеличения ЕДВ после индексации  почти 90 рублей (89,96 </w:t>
      </w:r>
      <w:proofErr w:type="spellStart"/>
      <w:r>
        <w:t>руб</w:t>
      </w:r>
      <w:proofErr w:type="spellEnd"/>
      <w:r>
        <w:t>).</w:t>
      </w:r>
    </w:p>
    <w:p w:rsidR="00696207" w:rsidRDefault="00696207" w:rsidP="00696207">
      <w:r>
        <w:t xml:space="preserve"> На сегодняшний  день индексация проведена всем получателям ЕДВ. Их в республике 96 тысяч 102 человека.</w:t>
      </w:r>
    </w:p>
    <w:p w:rsidR="00696207" w:rsidRDefault="00696207" w:rsidP="00696207">
      <w:r>
        <w:t>Величина прожиточного минимума пенсионера на 2018 год установлена в размере 8 тысяч 194 рубля. Доля пенсионеров, являющихся получателями ФСД на 1 января 2018 года,  составила 8,5 % (21 тыс. 870 чел.) от общего количества пенсионеров республики, средний размер выплаты 1 тысяча 657 рублей 46 копеек. Средний размер ФСД после  пересмотра размера прожиточного минимума пенсионера в 2019 г.увеличился на 118 рублей 25 копеек.</w:t>
      </w:r>
    </w:p>
    <w:p w:rsidR="00696207" w:rsidRDefault="00696207" w:rsidP="00696207">
      <w:r>
        <w:t>На 2019 год величина прожиточного минимума пенсионера  установлена в размере 8 тысяч 522 рубля (увеличение 328 рублей). Доля пенсионеров, являющихся получателями ФСД на 1 января 2019 года, составила 7,7 % (это 19 тысяч 746 чел.) от общего количества пенсионеров республики. Средний размер выплаты 1 тысяча 764 рубля 38 копеек. Средний размер увеличения ФСД после  пересмотра размера прожиточного минимума пенсионера в 2019 г.- 114 рублей 65 копеек.</w:t>
      </w:r>
    </w:p>
    <w:p w:rsidR="00696207" w:rsidRPr="00696207" w:rsidRDefault="00696207" w:rsidP="00696207">
      <w:pPr>
        <w:rPr>
          <w:b/>
        </w:rPr>
      </w:pPr>
      <w:r w:rsidRPr="00696207">
        <w:rPr>
          <w:b/>
        </w:rPr>
        <w:t>Пенсионное обеспечение и социальная поддержка инвалидов и участников ВОВ</w:t>
      </w:r>
    </w:p>
    <w:p w:rsidR="00696207" w:rsidRDefault="00696207" w:rsidP="00696207">
      <w:r>
        <w:t>Инвалиды и участники Великой Отечественной войны являются получателями двух видов пенсий – страховой и государственной. То есть, индексация им проводится, соответственно, несколько раз в год.</w:t>
      </w:r>
    </w:p>
    <w:p w:rsidR="00696207" w:rsidRDefault="00696207" w:rsidP="00696207">
      <w:r>
        <w:t xml:space="preserve">  Повышение пенсий и выплат социального характера в 2019 году позволит увеличить доходы инвалидов и участников ВОВ до 33  тысяч 816 рублей и 43 тысяч 233 рублей соответственно.</w:t>
      </w:r>
    </w:p>
    <w:p w:rsidR="00696207" w:rsidRPr="00696207" w:rsidRDefault="00696207" w:rsidP="00696207">
      <w:pPr>
        <w:rPr>
          <w:b/>
        </w:rPr>
      </w:pPr>
      <w:r w:rsidRPr="00696207">
        <w:rPr>
          <w:b/>
        </w:rPr>
        <w:t>Выплата пенсий</w:t>
      </w:r>
    </w:p>
    <w:p w:rsidR="00696207" w:rsidRDefault="00696207" w:rsidP="00696207">
      <w:r>
        <w:t xml:space="preserve">По данным на 1 января 2019 года  в республике из 258 тысяч 117-ти  пенсионеров пенсию через предприятия связи получают 130 тысяч 849 человек. Это 50,69% от всех получателей пенсий. Особенно популярен этот способ доставки у пенсионеров </w:t>
      </w:r>
      <w:proofErr w:type="spellStart"/>
      <w:r>
        <w:t>Темниковского</w:t>
      </w:r>
      <w:proofErr w:type="spellEnd"/>
      <w:r>
        <w:t xml:space="preserve">, </w:t>
      </w:r>
      <w:proofErr w:type="spellStart"/>
      <w:r>
        <w:t>Зубово-Полянского</w:t>
      </w:r>
      <w:proofErr w:type="spellEnd"/>
      <w:r>
        <w:t xml:space="preserve"> и </w:t>
      </w:r>
      <w:proofErr w:type="spellStart"/>
      <w:r>
        <w:t>Ичалковского</w:t>
      </w:r>
      <w:proofErr w:type="spellEnd"/>
      <w:r>
        <w:t xml:space="preserve"> районов.</w:t>
      </w:r>
    </w:p>
    <w:p w:rsidR="00696207" w:rsidRDefault="00696207" w:rsidP="00696207">
      <w:r>
        <w:t xml:space="preserve"> Через кредитные организации пенсионные выплаты  получают 127 тысяч 268 человек, что составляет  49,31%. Больше всего пенсии и иные выплаты по линии ПФР через банки получают жители  г.о. Саранск, </w:t>
      </w:r>
      <w:proofErr w:type="spellStart"/>
      <w:r>
        <w:t>Лямбирского</w:t>
      </w:r>
      <w:proofErr w:type="spellEnd"/>
      <w:r>
        <w:t xml:space="preserve"> и </w:t>
      </w:r>
      <w:proofErr w:type="spellStart"/>
      <w:r>
        <w:t>Чамзинского</w:t>
      </w:r>
      <w:proofErr w:type="spellEnd"/>
      <w:r>
        <w:t xml:space="preserve"> районов.</w:t>
      </w:r>
    </w:p>
    <w:p w:rsidR="00696207" w:rsidRDefault="00696207" w:rsidP="00696207">
      <w:r>
        <w:t xml:space="preserve"> Если сравнивать с 1-ым января 2018 года, то количество получателей через кредитные организации увеличилось на 4,14%.</w:t>
      </w:r>
    </w:p>
    <w:p w:rsidR="00696207" w:rsidRPr="00696207" w:rsidRDefault="00696207" w:rsidP="00696207">
      <w:pPr>
        <w:rPr>
          <w:b/>
        </w:rPr>
      </w:pPr>
      <w:r w:rsidRPr="00696207">
        <w:rPr>
          <w:b/>
        </w:rPr>
        <w:t>Материнский (семейный) капитал</w:t>
      </w:r>
    </w:p>
    <w:p w:rsidR="00696207" w:rsidRDefault="00696207" w:rsidP="00696207">
      <w:r>
        <w:t>За время действия программы (с 2007 года) Отделением было выдано 41 300 государственных сертификатов на материнский (семейный) капитал (в том числе в форме электронного сертификата 56 сертификатов. Эту работу начали с августа 2018 года).</w:t>
      </w:r>
    </w:p>
    <w:p w:rsidR="00696207" w:rsidRDefault="00696207" w:rsidP="00696207">
      <w:r>
        <w:lastRenderedPageBreak/>
        <w:t xml:space="preserve"> 56,3% семей полностью распорядились средствами по всем направлениям использования материнского капитала, из них в 2018 году 3,6%.</w:t>
      </w:r>
    </w:p>
    <w:p w:rsidR="00696207" w:rsidRDefault="00696207" w:rsidP="00696207">
      <w:r>
        <w:t>На эти цели, с начала реализации программы  Отделением было перечислено 11,1 млрд. рублей.</w:t>
      </w:r>
    </w:p>
    <w:p w:rsidR="00696207" w:rsidRDefault="00696207" w:rsidP="00696207">
      <w:r>
        <w:t>Основным направлением расходования средств в 2018 году по-прежнему является улучшение жилищных условий – 3 тысячи 440 обращений (81,8%), образование детей, присмотр и уход  – 497 обращений (11,8%), ежемесячной выплатой из средств МСК воспользовались 270 семей (6,4%).</w:t>
      </w:r>
    </w:p>
    <w:p w:rsidR="00696207" w:rsidRDefault="00696207" w:rsidP="00696207">
      <w:r>
        <w:t>В связи с новшествами, внесенными в законодательство, с 2018 года из средств материнского капитала можно получить ежемесячную выплату за рождение 2-го ребенка. Кроме того, разрешено направлять средства на присмотр и уход за ребенком в детских садах и яслях, не дожидаясь исполнения 3-летнего возраста ребенка, давшего право на МСК. В этой связи в 2018 году увеличилось  количество заявлений на образование детей   на 10% по сравнению с 2017 годом.</w:t>
      </w:r>
    </w:p>
    <w:p w:rsidR="00696207" w:rsidRDefault="00696207" w:rsidP="00696207">
      <w:r>
        <w:t>В рамках предложения Президента РФ в целях улучшения демографической ситуации в стране программа материнского капитала продлена до 31 декабря 2021 года.</w:t>
      </w:r>
    </w:p>
    <w:p w:rsidR="00696207" w:rsidRDefault="00696207" w:rsidP="00696207">
      <w:r>
        <w:t>Еще одно из нововведений касается  сокращения сроков принятия решения о выдаче сертификата до 15 дней, рассмотрении запросов ПФР о праве на МСК – 5 дней.</w:t>
      </w:r>
    </w:p>
    <w:sectPr w:rsidR="00696207" w:rsidSect="00C3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96207"/>
    <w:rsid w:val="00131057"/>
    <w:rsid w:val="00696207"/>
    <w:rsid w:val="0094209A"/>
    <w:rsid w:val="00C3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5EEC0-7587-4585-A999-882EE1CC9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1038</Words>
  <Characters>5923</Characters>
  <Application>Microsoft Office Word</Application>
  <DocSecurity>0</DocSecurity>
  <Lines>49</Lines>
  <Paragraphs>13</Paragraphs>
  <ScaleCrop>false</ScaleCrop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2019-03-18T07:57:00Z</cp:lastPrinted>
  <dcterms:created xsi:type="dcterms:W3CDTF">2019-03-16T12:26:00Z</dcterms:created>
  <dcterms:modified xsi:type="dcterms:W3CDTF">2019-03-18T07:57:00Z</dcterms:modified>
</cp:coreProperties>
</file>