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083" w:rsidRDefault="0097218D">
      <w:r>
        <w:t>Пять причин использовать электронные услуги ПФР</w:t>
      </w:r>
    </w:p>
    <w:p w:rsidR="0097218D" w:rsidRDefault="0097218D">
      <w:r w:rsidRPr="0097218D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249555</wp:posOffset>
            </wp:positionV>
            <wp:extent cx="2312035" cy="1737995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737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7218D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97218D"/>
    <w:rsid w:val="0097218D"/>
    <w:rsid w:val="00F3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2019-03-12T12:33:00Z</cp:lastPrinted>
  <dcterms:created xsi:type="dcterms:W3CDTF">2019-03-12T12:32:00Z</dcterms:created>
  <dcterms:modified xsi:type="dcterms:W3CDTF">2019-03-12T12:33:00Z</dcterms:modified>
</cp:coreProperties>
</file>