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66" w:rsidRDefault="00255966" w:rsidP="00255966">
      <w:pPr>
        <w:rPr>
          <w:rFonts w:hint="eastAsia"/>
        </w:rPr>
      </w:pPr>
      <w:r>
        <w:t>Материнский (семейный) капитал под прицелом мошенников</w:t>
      </w:r>
      <w:r>
        <w:br/>
      </w:r>
      <w:r>
        <w:br/>
        <w:t>УПФР в Краснослободском муниципальном районе РМ (межрайонное) предостерегает владельцев сертификата на материнский (семейный) капитал о том, что этот вид дополнительной государственной поддержки семей, имеющих детей, остается в центре внимания мошенников!</w:t>
      </w:r>
      <w:r>
        <w:br/>
        <w:t>«Материнский капитал. Деньги сразу! Официально», «Обналичим материнский капитал», «Поможем получить средства материнского капитала»- объявления такого рода встречаются в подъездах, на остановках общественного транспорта, в Интернете.</w:t>
      </w:r>
      <w:r>
        <w:br/>
        <w:t xml:space="preserve">Мошенники якобы предлагают юридическую помощь в </w:t>
      </w:r>
      <w:proofErr w:type="spellStart"/>
      <w:r>
        <w:t>обналичивании</w:t>
      </w:r>
      <w:proofErr w:type="spellEnd"/>
      <w:r>
        <w:t xml:space="preserve"> материнского капитала. При этом доверчивые граждане не задумываются, что подобные операции — вне закона. Соглашаясь на махинации, владельцы сертификатов могут в лучшем случае потерять часть денег. А в худшем — вообще лишиться права на данную меру государственной поддержки. И в любом случае владелец сертификата становится участником преступления по факту нецелевого расходования государственных средств.</w:t>
      </w:r>
      <w:r>
        <w:br/>
        <w:t>Мы обращаем внимания граждан: законных способов обналичивать материнский капитал не существует! Материнский капитал предоставляется только в безналичном виде и только на указанные цели.</w:t>
      </w:r>
      <w:r>
        <w:br/>
        <w:t>Напомним, что материнский (семейный) капитал — это мера государственной поддержки российских семей, в которых с 2007 по 2021 год включительно родился (был усыновлен) второй ребенок (либо третий ребенок или последующие дети , если при рождении (усыновлении) второго ребенка право на получение этих средств не возникло). В подтверждении права на получении средств материнского (семейного) капитала выдается сертификат государственного образца.</w:t>
      </w:r>
      <w:r>
        <w:br/>
        <w:t>В соответствии с действующим законодательством распорядиться материнским (семейным) капиталом можно только целевым образом:</w:t>
      </w:r>
      <w:r>
        <w:br/>
        <w:t>- на улучшение жилищных условий</w:t>
      </w:r>
      <w:r>
        <w:br/>
        <w:t>- на оплату образования или содержания и (или) присмотра и ухода любого из детей в образовательном учреждении</w:t>
      </w:r>
      <w:r>
        <w:br/>
        <w:t>- на накопительную пенсию мамы ребенка, давшего право на сертификат</w:t>
      </w:r>
      <w:r>
        <w:br/>
        <w:t>- на социальную адаптацию и интеграцию в общество детей-инвалидов</w:t>
      </w:r>
      <w:r>
        <w:br/>
        <w:t>- на ежемесячную выплату (выплата полагается семьям, в которых второй ребенок родится или будет усыновлен после 1 января 2018 года, и в которых доход семьи на каждого члена семьи не превышает 1,5- кратную величину установленного в регионе прожиточного минимума трудоспособного гражданина за II квартал предшествующего года).</w:t>
      </w:r>
      <w:r>
        <w:br/>
        <w:t>Для получения права на материнский капитал необходимо, чтобы ребенок, который дает право на сертификат, родился или был усыновлен до 31 декабря 2021 года. При этом, как и раньше, само получение сертификата и распоряжения его средствами временем не ограничены.</w:t>
      </w:r>
      <w:r>
        <w:br/>
        <w:t xml:space="preserve">Подать заявление можно разными способами: электронным способом — через Единый портал государственных услуг и Личный кабинет гражданина на сайте ПФР, непосредственно в территориальном органе ПФР или через многофункциональный центр предоставления государственных услуг. </w:t>
      </w:r>
    </w:p>
    <w:p w:rsidR="00F37083" w:rsidRDefault="00F37083"/>
    <w:sectPr w:rsidR="00F37083" w:rsidSect="00F37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255966"/>
    <w:rsid w:val="00255966"/>
    <w:rsid w:val="00F3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966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2019-03-12T12:33:00Z</dcterms:created>
  <dcterms:modified xsi:type="dcterms:W3CDTF">2019-03-12T12:33:00Z</dcterms:modified>
</cp:coreProperties>
</file>