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Случалось ли с вами такое, что </w:t>
      </w:r>
      <w:bookmarkStart w:id="0" w:name="__DdeLink__319_287560416"/>
      <w:r>
        <w:rPr/>
        <w:t>вам понадобился номер СНИЛС</w:t>
      </w:r>
      <w:bookmarkEnd w:id="0"/>
      <w:r>
        <w:rPr/>
        <w:t>, а карточки под рукой не оказалось?</w:t>
        <w:br/>
        <w:t xml:space="preserve">Перейдя по ссылке, вы сможете уточнить свой номер СНИЛС в любое удобное для вас время, зайдя в Личный кабинет на сайте ПФР: </w:t>
      </w:r>
      <w:hyperlink r:id="rId2">
        <w:r>
          <w:rPr>
            <w:rStyle w:val="Style11"/>
          </w:rPr>
          <w:t>https://es.pfrf.ru/inquiry/snilsDuplicate/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103505</wp:posOffset>
            </wp:positionH>
            <wp:positionV relativeFrom="paragraph">
              <wp:posOffset>89535</wp:posOffset>
            </wp:positionV>
            <wp:extent cx="2103755" cy="210375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755" cy="2103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inquiry%2FsnilsDuplicate%2F&amp;post=-86141808_2472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2019-02-04T14:19:47Z</dcterms:created>
  <dc:language>ru-RU</dc:language>
  <dcterms:modified xsi:type="dcterms:W3CDTF">2019-02-04T14:20:10Z</dcterms:modified>
  <cp:revision>1</cp:revision>
</cp:coreProperties>
</file>