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Будет ли увеличен пенсионный возраст для тех, кто работает на вредных и опасных производствах?</w:t>
        <w:br/>
        <w:br/>
        <w:t>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  <w:br/>
        <w:t>- на подземных работах, на работах с вредными условиями труда и в горячих цехах (мужчины и женщины);</w:t>
        <w:br/>
        <w:t xml:space="preserve"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2019-02-04T14:14:42Z</dcterms:created>
  <dc:language>ru-RU</dc:language>
  <dcterms:modified xsi:type="dcterms:W3CDTF">2019-02-04T14:14:57Z</dcterms:modified>
  <cp:revision>1</cp:revision>
</cp:coreProperties>
</file>