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08_357720074"/>
        <w:bookmarkEnd w:id="0"/>
        <w:r>
          <w:rPr>
            <w:rStyle w:val="Style11"/>
          </w:rPr>
          <w:t>Какие изменения предусмотрены для пенсионеров</w:t>
        </w:r>
      </w:hyperlink>
    </w:p>
    <w:p>
      <w:pPr>
        <w:pStyle w:val="Style13"/>
        <w:rPr/>
      </w:pPr>
      <w:r>
        <w:rPr/>
        <w:t>Повышение пенсионного возраста не затрагивает нынешних пенсионеров. Все те, кому до 2019 года уже назначен любой вид пенсии, продолжат получать положенные выплаты в соответствии с приобретенными правами и льготами. Более того, повышение пенсионного возраста позволит уже с 2019 года обеспечить более высокий рост пенсий неработающих пенсионеров за счет индексации, превышающей уровень инфляции (в соответствии с Указом Президента России «О национальных целях и стратегических задачах развития Российской Федерации на период до 2024 года» от 7 мая 2018 года). Изменения в пенсионной системе обеспечат устойчивый рост страховых пенсий и в долгосрочной перспективе, а также позволят сбалансировать соотношение работающих граждан и пенсионеров.</w:t>
      </w:r>
    </w:p>
    <w:p>
      <w:pPr>
        <w:pStyle w:val="3"/>
        <w:numPr>
          <w:ilvl w:val="2"/>
          <w:numId w:val="1"/>
        </w:numPr>
        <w:rPr/>
      </w:pPr>
      <w:hyperlink r:id="rId3">
        <w:r>
          <w:rPr>
            <w:rStyle w:val="Style11"/>
          </w:rPr>
          <w:t xml:space="preserve">Повышение пенсий сельских пенсионеров </w:t>
        </w:r>
      </w:hyperlink>
    </w:p>
    <w:p>
      <w:pPr>
        <w:pStyle w:val="Style13"/>
        <w:rPr/>
      </w:pPr>
      <w:r>
        <w:rPr/>
        <w:t>С 2019 года вступают в силу законодательные поправки, предусматривающие дополнительную пенсионную поддержку для жителей села. Она будет заключаться в повышенной на 25 процентов фиксированной выплате, которая устанавливается к страховой пенсии по старости или по инвалидности. Право на такую надбавку предоставляется при соблюдении трех условий. Во-первых, за плечами у пенсионера или того, кто только обращается за пенсией, должно быть не меньше 30 лет стажа в сельском хозяйстве. Во-вторых, пенсионер должен проживать на селе. И наконец, он не должен быть работающим пенсионером, то есть чтобы за него не отчислялись взносы на обязательное пенсионное страхование (это может происходить не только в рамках трудовых договоров, но и, например, по договорам авторского права или лицензионным договорам).</w:t>
      </w:r>
    </w:p>
    <w:p>
      <w:pPr>
        <w:pStyle w:val="Style13"/>
        <w:rPr/>
      </w:pPr>
      <w:r>
        <w:rPr/>
        <w:t>Прибавка к пенсии сельских пенсионеров с 1 января 2019 года составит не менее 1,3 тыс. рублей в месяц, у получателей пенсии по инвалидности, имеющих третью группу, – не менее 667 рублей в месяц. Специально обращаться в Пенсионный фонд России за перерасчетом пенсии не требуется – он будет сделан автоматически по сведениям выплатного дела. При этом пенсионер вправе в любое время представить документы, необходимые для перерасчета.</w:t>
      </w:r>
    </w:p>
    <w:p>
      <w:pPr>
        <w:pStyle w:val="Style13"/>
        <w:rPr/>
      </w:pPr>
      <w:r>
        <w:rPr/>
        <w:t xml:space="preserve"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 </w:t>
      </w:r>
      <w:hyperlink r:id="rId4">
        <w:r>
          <w:rPr>
            <w:rStyle w:val="Style11"/>
          </w:rPr>
          <w:t>500 профессий</w:t>
        </w:r>
      </w:hyperlink>
      <w:r>
        <w:rPr/>
        <w:t>.</w:t>
      </w:r>
    </w:p>
    <w:p>
      <w:pPr>
        <w:pStyle w:val="Style13"/>
        <w:spacing w:before="0" w:after="140"/>
        <w:rPr/>
      </w:pPr>
      <w:r>
        <w:rPr/>
        <w:t>При этом работа, которая выполнялась до 1992 года в российских колхозах, машино-тракторных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hyperlink" Target="http://www.pfrf.ru/zakonoproekt" TargetMode="External"/><Relationship Id="rId4" Type="http://schemas.openxmlformats.org/officeDocument/2006/relationships/hyperlink" Target="http://www.pfrf.ru/files/id/pensii/SPISOK_(2).doc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2019-02-04T13:05:33Z</dcterms:created>
  <dc:language>ru-RU</dc:language>
  <dcterms:modified xsi:type="dcterms:W3CDTF">2019-02-04T13:05:48Z</dcterms:modified>
  <cp:revision>1</cp:revision>
</cp:coreProperties>
</file>