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92A" w:rsidRDefault="002D492A">
      <w:pPr>
        <w:pStyle w:val="P2"/>
      </w:pPr>
      <w:r>
        <w:fldChar w:fldCharType="begin"/>
      </w:r>
      <w:r>
        <w:instrText>HYPERLINK "http://www.pfrf.ru/zakonoproekt"</w:instrText>
      </w:r>
      <w:r>
        <w:fldChar w:fldCharType="separate"/>
      </w:r>
      <w:r w:rsidR="00537F61">
        <w:rPr>
          <w:rStyle w:val="Internet20link"/>
        </w:rPr>
        <w:t xml:space="preserve">Подтверждение </w:t>
      </w:r>
      <w:proofErr w:type="spellStart"/>
      <w:r w:rsidR="00537F61">
        <w:rPr>
          <w:rStyle w:val="Internet20link"/>
        </w:rPr>
        <w:t>предпенсионного</w:t>
      </w:r>
      <w:proofErr w:type="spellEnd"/>
      <w:r w:rsidR="00537F61">
        <w:rPr>
          <w:rStyle w:val="Internet20link"/>
        </w:rPr>
        <w:t xml:space="preserve"> статуса</w:t>
      </w:r>
      <w:r>
        <w:fldChar w:fldCharType="end"/>
      </w:r>
    </w:p>
    <w:p w:rsidR="002D492A" w:rsidRDefault="00537F61">
      <w:pPr>
        <w:pStyle w:val="P1"/>
        <w:rPr>
          <w:rFonts w:hint="eastAsia"/>
        </w:rPr>
      </w:pPr>
      <w:r>
        <w:t xml:space="preserve">Начиная с 2019 года Пенсионный фонд России запускает новый сервис информирования, через который предоставляются сведения о россиянах, достигших </w:t>
      </w:r>
      <w:proofErr w:type="spellStart"/>
      <w:r>
        <w:t>предпенсионного</w:t>
      </w:r>
      <w:proofErr w:type="spellEnd"/>
      <w:r>
        <w:t xml:space="preserve"> возраста. Эти данные используются органами власти, ведомствами и работодателями для предоставлен</w:t>
      </w:r>
      <w:r>
        <w:t>ия соответствующих льгот гражданам.</w:t>
      </w:r>
    </w:p>
    <w:p w:rsidR="002D492A" w:rsidRDefault="00537F61">
      <w:pPr>
        <w:pStyle w:val="P1"/>
        <w:rPr>
          <w:rFonts w:hint="eastAsia"/>
        </w:rPr>
      </w:pPr>
      <w:r>
        <w:t xml:space="preserve">Благодаря сведениям Пенсионного фонда самому </w:t>
      </w:r>
      <w:proofErr w:type="spellStart"/>
      <w:r>
        <w:t>предпенсионеру</w:t>
      </w:r>
      <w:proofErr w:type="spellEnd"/>
      <w:r>
        <w:t xml:space="preserve"> не нужно получать документ, подтверждающий право на льготы, – достаточно просто подать заявление в ведомство, предоставляющее льготу, где уже будет вся необходи</w:t>
      </w:r>
      <w:r>
        <w:t xml:space="preserve">мая информация. К примеру, граждане </w:t>
      </w:r>
      <w:proofErr w:type="spellStart"/>
      <w:r>
        <w:t>предпенсионного</w:t>
      </w:r>
      <w:proofErr w:type="spellEnd"/>
      <w:r>
        <w:t xml:space="preserve"> возраста освобождены от уплаты имущественного налога на жилье и земельного налога с шести соток земли. Для того чтобы воспользоваться льготой, достаточно просто подать заявление в налоговый орган, специал</w:t>
      </w:r>
      <w:r>
        <w:t xml:space="preserve">исты которого самостоятельно сделают запрос в ПФР для подтверждения </w:t>
      </w:r>
      <w:proofErr w:type="spellStart"/>
      <w:r>
        <w:t>предпенсионного</w:t>
      </w:r>
      <w:proofErr w:type="spellEnd"/>
      <w:r>
        <w:t xml:space="preserve"> статуса заявителя.</w:t>
      </w:r>
    </w:p>
    <w:p w:rsidR="002D492A" w:rsidRDefault="00537F61">
      <w:pPr>
        <w:pStyle w:val="P1"/>
        <w:rPr>
          <w:rFonts w:hint="eastAsia"/>
        </w:rPr>
      </w:pPr>
      <w:r>
        <w:t xml:space="preserve">Аналогичное взаимодействие у ПФР налажено с центрами занятости, которые с 2019 года предоставляют </w:t>
      </w:r>
      <w:proofErr w:type="spellStart"/>
      <w:r>
        <w:t>предпенсионерам</w:t>
      </w:r>
      <w:proofErr w:type="spellEnd"/>
      <w:r>
        <w:t xml:space="preserve"> повышенное пособие по безработице и зан</w:t>
      </w:r>
      <w:r>
        <w:t xml:space="preserve">имаются программами профессионального переобучения и повышения квалификации </w:t>
      </w:r>
      <w:proofErr w:type="spellStart"/>
      <w:r>
        <w:t>предпенсионеров</w:t>
      </w:r>
      <w:proofErr w:type="spellEnd"/>
      <w:r>
        <w:t>.</w:t>
      </w:r>
    </w:p>
    <w:p w:rsidR="002D492A" w:rsidRDefault="00537F61">
      <w:pPr>
        <w:pStyle w:val="P1"/>
        <w:rPr>
          <w:rFonts w:hint="eastAsia"/>
        </w:rPr>
      </w:pPr>
      <w:r>
        <w:t>Данные ПФР передаются в электронной форме по каналам СМЭВ, через Единую государственную информационную систему социального обеспечения (ЕГИССО) и электронное взаим</w:t>
      </w:r>
      <w:r>
        <w:t>одействие с работодателями.</w:t>
      </w:r>
    </w:p>
    <w:p w:rsidR="002D492A" w:rsidRDefault="00537F61">
      <w:pPr>
        <w:pStyle w:val="P1"/>
        <w:rPr>
          <w:rFonts w:hint="eastAsia"/>
        </w:rPr>
      </w:pPr>
      <w:r>
        <w:t xml:space="preserve">Начиная с 2019 года Пенсионный фонд России запускает новый сервис информирования, через который предоставляются сведения о россиянах, достигших </w:t>
      </w:r>
      <w:proofErr w:type="spellStart"/>
      <w:r>
        <w:t>предпенсионного</w:t>
      </w:r>
      <w:proofErr w:type="spellEnd"/>
      <w:r>
        <w:t xml:space="preserve"> возраста. Эти данные используются органами власти, ведомствами и раб</w:t>
      </w:r>
      <w:r>
        <w:t>отодателями для предоставления соответствующих льгот гражданам.</w:t>
      </w:r>
    </w:p>
    <w:p w:rsidR="002D492A" w:rsidRDefault="00537F61">
      <w:pPr>
        <w:pStyle w:val="P1"/>
        <w:rPr>
          <w:rFonts w:hint="eastAsia"/>
        </w:rPr>
      </w:pPr>
      <w:r>
        <w:t xml:space="preserve">Благодаря сведениям Пенсионного фонда самому </w:t>
      </w:r>
      <w:proofErr w:type="spellStart"/>
      <w:r>
        <w:t>предпенсионеру</w:t>
      </w:r>
      <w:proofErr w:type="spellEnd"/>
      <w:r>
        <w:t xml:space="preserve"> не нужно получать документ, подтверждающий право на льготы, – достаточно просто подать заявление в ведомство, предоставляющее льготу</w:t>
      </w:r>
      <w:r>
        <w:t xml:space="preserve">, где уже будет вся необходимая информация. К примеру, граждане </w:t>
      </w:r>
      <w:proofErr w:type="spellStart"/>
      <w:r>
        <w:t>предпенсионного</w:t>
      </w:r>
      <w:proofErr w:type="spellEnd"/>
      <w:r>
        <w:t xml:space="preserve"> возраста освобождены от уплаты имущественного налога на жилье и земельного налога с шести соток земли. Для того чтобы воспользоваться льготой, достаточно просто подать заявлени</w:t>
      </w:r>
      <w:r>
        <w:t xml:space="preserve">е в налоговый орган, специалисты которого самостоятельно сделают запрос в ПФР для подтверждения </w:t>
      </w:r>
      <w:proofErr w:type="spellStart"/>
      <w:r>
        <w:t>предпенсионного</w:t>
      </w:r>
      <w:proofErr w:type="spellEnd"/>
      <w:r>
        <w:t xml:space="preserve"> статуса заявителя.</w:t>
      </w:r>
    </w:p>
    <w:p w:rsidR="002D492A" w:rsidRDefault="00537F61">
      <w:pPr>
        <w:pStyle w:val="P1"/>
        <w:rPr>
          <w:rFonts w:hint="eastAsia"/>
        </w:rPr>
      </w:pPr>
      <w:r>
        <w:t xml:space="preserve">Аналогичное взаимодействие у ПФР налажено с центрами занятости, которые с 2019 года предоставляют </w:t>
      </w:r>
      <w:proofErr w:type="spellStart"/>
      <w:r>
        <w:t>предпенсионерам</w:t>
      </w:r>
      <w:proofErr w:type="spellEnd"/>
      <w:r>
        <w:t xml:space="preserve"> повышенное </w:t>
      </w:r>
      <w:r>
        <w:t xml:space="preserve">пособие по безработице и занимаются программами профессионального переобучения и повышения квалификации </w:t>
      </w:r>
      <w:proofErr w:type="spellStart"/>
      <w:r>
        <w:t>предпенсионеров</w:t>
      </w:r>
      <w:proofErr w:type="spellEnd"/>
      <w:r>
        <w:t>.</w:t>
      </w:r>
    </w:p>
    <w:p w:rsidR="002D492A" w:rsidRDefault="00537F61">
      <w:pPr>
        <w:pStyle w:val="P1"/>
        <w:rPr>
          <w:rFonts w:hint="eastAsia"/>
        </w:rPr>
      </w:pPr>
      <w:r>
        <w:t xml:space="preserve">Данные ПФР передаются в электронной форме по каналам СМЭВ, через Единую государственную информационную систему социального обеспечения </w:t>
      </w:r>
      <w:r>
        <w:t>(ЕГИССО) и электронное взаимодействие с работодателями.</w:t>
      </w:r>
    </w:p>
    <w:sectPr w:rsidR="002D492A" w:rsidSect="002D492A">
      <w:pgSz w:w="11907" w:h="16839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auto"/>
    <w:pitch w:val="variable"/>
    <w:sig w:usb0="00000000" w:usb1="00000000" w:usb2="00000000" w:usb3="00000000" w:csb0="00000000" w:csb1="00000000"/>
  </w:font>
  <w:font w:name="Mangal1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03B22"/>
    <w:multiLevelType w:val="multilevel"/>
    <w:tmpl w:val="B470A4D0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/>
  <w:defaultTabStop w:val="709"/>
  <w:noPunctuationKerning/>
  <w:characterSpacingControl w:val="doNotCompress"/>
  <w:compat/>
  <w:rsids>
    <w:rsidRoot w:val="002D492A"/>
    <w:rsid w:val="002D492A"/>
    <w:rsid w:val="00537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oasis:names:tc:opendocument:xmlns:datastyle:1.0"/>
  <w:attachedSchema w:val="urn:oasis:names:tc:opendocument:xmlns:xsl-fo-compatible:1.0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-paragraph-style">
    <w:name w:val="default-paragraph-style"/>
    <w:rsid w:val="002D492A"/>
    <w:pPr>
      <w:widowControl w:val="0"/>
      <w:adjustRightInd w:val="0"/>
    </w:pPr>
    <w:rPr>
      <w:rFonts w:ascii="Liberation Serif" w:eastAsia="SimSun" w:hAnsi="Liberation Serif" w:cs="Mangal"/>
      <w:sz w:val="24"/>
    </w:rPr>
  </w:style>
  <w:style w:type="table" w:customStyle="1" w:styleId="default-table-style">
    <w:name w:val="default-table-style"/>
    <w:rsid w:val="002D492A"/>
    <w:tblPr>
      <w:tblInd w:w="0" w:type="auto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basedOn w:val="default-paragraph-style"/>
    <w:rsid w:val="002D492A"/>
  </w:style>
  <w:style w:type="paragraph" w:customStyle="1" w:styleId="Heading">
    <w:name w:val="Heading"/>
    <w:basedOn w:val="Standard"/>
    <w:next w:val="Text20body"/>
    <w:rsid w:val="002D492A"/>
    <w:pPr>
      <w:spacing w:before="239" w:after="120"/>
    </w:pPr>
    <w:rPr>
      <w:rFonts w:ascii="Liberation Sans" w:eastAsia="Microsoft YaHei" w:hAnsi="Liberation Sans"/>
      <w:sz w:val="28"/>
    </w:rPr>
  </w:style>
  <w:style w:type="paragraph" w:customStyle="1" w:styleId="Text20body">
    <w:name w:val="Text_20_body"/>
    <w:basedOn w:val="Standard"/>
    <w:rsid w:val="002D492A"/>
    <w:pPr>
      <w:spacing w:after="140" w:line="288" w:lineRule="auto"/>
    </w:pPr>
  </w:style>
  <w:style w:type="paragraph" w:styleId="a3">
    <w:name w:val="List"/>
    <w:basedOn w:val="Text20body"/>
    <w:rsid w:val="002D492A"/>
    <w:rPr>
      <w:rFonts w:cs="Mangal1"/>
    </w:rPr>
  </w:style>
  <w:style w:type="paragraph" w:customStyle="1" w:styleId="Caption">
    <w:name w:val="Caption"/>
    <w:basedOn w:val="Standard"/>
    <w:rsid w:val="002D492A"/>
    <w:pPr>
      <w:suppressLineNumbers/>
      <w:spacing w:before="120" w:after="120"/>
    </w:pPr>
    <w:rPr>
      <w:rFonts w:cs="Mangal1"/>
      <w:i/>
    </w:rPr>
  </w:style>
  <w:style w:type="paragraph" w:customStyle="1" w:styleId="Index">
    <w:name w:val="Index"/>
    <w:basedOn w:val="Standard"/>
    <w:rsid w:val="002D492A"/>
    <w:pPr>
      <w:suppressLineNumbers/>
    </w:pPr>
    <w:rPr>
      <w:rFonts w:cs="Mangal1"/>
    </w:rPr>
  </w:style>
  <w:style w:type="paragraph" w:customStyle="1" w:styleId="Quotations">
    <w:name w:val="Quotations"/>
    <w:basedOn w:val="Standard"/>
    <w:rsid w:val="002D492A"/>
    <w:pPr>
      <w:spacing w:after="282"/>
      <w:ind w:left="567" w:right="567"/>
    </w:pPr>
  </w:style>
  <w:style w:type="paragraph" w:styleId="a4">
    <w:name w:val="Title"/>
    <w:basedOn w:val="Heading"/>
    <w:next w:val="Text20body"/>
    <w:qFormat/>
    <w:rsid w:val="002D492A"/>
    <w:pPr>
      <w:jc w:val="center"/>
    </w:pPr>
    <w:rPr>
      <w:b/>
      <w:sz w:val="56"/>
    </w:rPr>
  </w:style>
  <w:style w:type="paragraph" w:styleId="a5">
    <w:name w:val="Subtitle"/>
    <w:basedOn w:val="Heading"/>
    <w:next w:val="Text20body"/>
    <w:qFormat/>
    <w:rsid w:val="002D492A"/>
    <w:pPr>
      <w:spacing w:before="60"/>
      <w:jc w:val="center"/>
    </w:pPr>
    <w:rPr>
      <w:sz w:val="36"/>
    </w:rPr>
  </w:style>
  <w:style w:type="paragraph" w:customStyle="1" w:styleId="Heading201">
    <w:name w:val="Heading_20_1"/>
    <w:basedOn w:val="Heading"/>
    <w:next w:val="Text20body"/>
    <w:rsid w:val="002D492A"/>
    <w:rPr>
      <w:b/>
    </w:rPr>
  </w:style>
  <w:style w:type="paragraph" w:customStyle="1" w:styleId="Heading202">
    <w:name w:val="Heading_20_2"/>
    <w:basedOn w:val="Heading"/>
    <w:next w:val="Text20body"/>
    <w:rsid w:val="002D492A"/>
    <w:pPr>
      <w:spacing w:before="200"/>
    </w:pPr>
    <w:rPr>
      <w:b/>
    </w:rPr>
  </w:style>
  <w:style w:type="paragraph" w:customStyle="1" w:styleId="Heading203">
    <w:name w:val="Heading_20_3"/>
    <w:basedOn w:val="Heading"/>
    <w:next w:val="Text20body"/>
    <w:rsid w:val="002D492A"/>
    <w:pPr>
      <w:spacing w:before="140"/>
    </w:pPr>
    <w:rPr>
      <w:b/>
    </w:rPr>
  </w:style>
  <w:style w:type="character" w:customStyle="1" w:styleId="Internet20link">
    <w:name w:val="Internet_20_link"/>
    <w:rsid w:val="002D492A"/>
    <w:rPr>
      <w:color w:val="000080"/>
      <w:u w:val="single"/>
    </w:rPr>
  </w:style>
  <w:style w:type="paragraph" w:customStyle="1" w:styleId="P1">
    <w:name w:val="P1"/>
    <w:basedOn w:val="Text20body"/>
    <w:hidden/>
    <w:rsid w:val="002D492A"/>
  </w:style>
  <w:style w:type="paragraph" w:customStyle="1" w:styleId="P2">
    <w:name w:val="P2"/>
    <w:basedOn w:val="Heading203"/>
    <w:hidden/>
    <w:rsid w:val="002D492A"/>
  </w:style>
  <w:style w:type="character" w:styleId="a6">
    <w:name w:val="Hyperlink"/>
    <w:rsid w:val="006A55B0"/>
    <w:rPr>
      <w:color w:val="000080"/>
      <w:u w:val="single"/>
    </w:rPr>
  </w:style>
  <w:style w:type="character" w:styleId="a7">
    <w:name w:val="FollowedHyperlink"/>
    <w:rsid w:val="006A55B0"/>
    <w:rPr>
      <w:color w:val="800000"/>
      <w:u w:val="single"/>
    </w:rPr>
  </w:style>
  <w:style w:type="character" w:styleId="a8">
    <w:name w:val="annotation reference"/>
    <w:semiHidden/>
    <w:rsid w:val="007770B7"/>
    <w:rPr>
      <w:sz w:val="16"/>
      <w:szCs w:val="16"/>
    </w:rPr>
  </w:style>
  <w:style w:type="paragraph" w:styleId="a9">
    <w:name w:val="annotation text"/>
    <w:semiHidden/>
    <w:rsid w:val="007770B7"/>
  </w:style>
  <w:style w:type="paragraph" w:styleId="aa">
    <w:name w:val="annotation subject"/>
    <w:basedOn w:val="a9"/>
    <w:next w:val="a9"/>
    <w:semiHidden/>
    <w:rsid w:val="007770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dcterms:created xsi:type="dcterms:W3CDTF">2019-02-04T10:17:00Z</dcterms:created>
  <dcterms:modified xsi:type="dcterms:W3CDTF">2019-02-04T10:17:00Z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LibreOffice/5.0.1.2$Windows_x86 LibreOffice_project/81898c9f5c0d43f3473ba111d7b351050be20261</vt:lpwstr>
  </property>
  <property fmtid="{D5CDD505-2E9C-101B-9397-08002B2CF9AE}" pid="3" name="Language">
    <vt:lpwstr/>
  </property>
</Properties>
</file>