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784" w:rsidRDefault="00F11784" w:rsidP="00F11784">
      <w:pPr>
        <w:pStyle w:val="3"/>
      </w:pPr>
      <w:hyperlink r:id="rId5">
        <w:r>
          <w:rPr>
            <w:rStyle w:val="-"/>
          </w:rPr>
          <w:t>Кто имеет право на получение ЕДВ</w:t>
        </w:r>
      </w:hyperlink>
    </w:p>
    <w:p w:rsidR="00F11784" w:rsidRDefault="00F11784" w:rsidP="00F11784">
      <w:pPr>
        <w:pStyle w:val="a3"/>
        <w:rPr>
          <w:rFonts w:hint="eastAsia"/>
        </w:rPr>
      </w:pPr>
      <w:r>
        <w:t>ЕДВ предоставляется отдельным категориям граждан из числа:</w:t>
      </w:r>
    </w:p>
    <w:p w:rsidR="00F11784" w:rsidRDefault="00F11784" w:rsidP="00F11784">
      <w:pPr>
        <w:pStyle w:val="a3"/>
        <w:numPr>
          <w:ilvl w:val="0"/>
          <w:numId w:val="1"/>
        </w:numPr>
        <w:tabs>
          <w:tab w:val="left" w:pos="0"/>
        </w:tabs>
        <w:spacing w:after="0"/>
        <w:rPr>
          <w:rFonts w:hint="eastAsia"/>
        </w:rPr>
      </w:pPr>
      <w:r>
        <w:t xml:space="preserve">ветеранов; </w:t>
      </w:r>
    </w:p>
    <w:p w:rsidR="00F11784" w:rsidRDefault="00F11784" w:rsidP="00F11784">
      <w:pPr>
        <w:pStyle w:val="a3"/>
        <w:numPr>
          <w:ilvl w:val="0"/>
          <w:numId w:val="1"/>
        </w:numPr>
        <w:tabs>
          <w:tab w:val="left" w:pos="0"/>
        </w:tabs>
        <w:spacing w:after="0"/>
        <w:rPr>
          <w:rFonts w:hint="eastAsia"/>
        </w:rPr>
      </w:pPr>
      <w:r>
        <w:t xml:space="preserve">инвалидов, включая детей-инвалидов; </w:t>
      </w:r>
    </w:p>
    <w:p w:rsidR="00F11784" w:rsidRDefault="00F11784" w:rsidP="00F11784">
      <w:pPr>
        <w:pStyle w:val="a3"/>
        <w:numPr>
          <w:ilvl w:val="0"/>
          <w:numId w:val="1"/>
        </w:numPr>
        <w:tabs>
          <w:tab w:val="left" w:pos="0"/>
        </w:tabs>
        <w:spacing w:after="0"/>
        <w:rPr>
          <w:rFonts w:hint="eastAsia"/>
        </w:rPr>
      </w:pPr>
      <w:r>
        <w:t xml:space="preserve">бывших несовершеннолетних узников фашизма; </w:t>
      </w:r>
    </w:p>
    <w:p w:rsidR="00F11784" w:rsidRDefault="00F11784" w:rsidP="00F11784">
      <w:pPr>
        <w:pStyle w:val="a3"/>
        <w:numPr>
          <w:ilvl w:val="0"/>
          <w:numId w:val="1"/>
        </w:numPr>
        <w:tabs>
          <w:tab w:val="left" w:pos="0"/>
        </w:tabs>
        <w:spacing w:after="0"/>
        <w:rPr>
          <w:rFonts w:hint="eastAsia"/>
        </w:rPr>
      </w:pPr>
      <w:r>
        <w:t xml:space="preserve">лиц, подвергшихся воздействию радиации вследствие радиационных аварий и ядерных испытаний; </w:t>
      </w:r>
    </w:p>
    <w:p w:rsidR="00F11784" w:rsidRDefault="00F11784" w:rsidP="00F11784">
      <w:pPr>
        <w:pStyle w:val="a3"/>
        <w:numPr>
          <w:ilvl w:val="0"/>
          <w:numId w:val="1"/>
        </w:numPr>
        <w:tabs>
          <w:tab w:val="left" w:pos="0"/>
        </w:tabs>
        <w:spacing w:after="0"/>
        <w:rPr>
          <w:rFonts w:hint="eastAsia"/>
        </w:rPr>
      </w:pPr>
      <w:r>
        <w:t xml:space="preserve">удостоенных звания Героя Советского Союза, Героя Российской Федерации либо кавалера ордена Славы трех степеней (полный кавалер ордена Славы); </w:t>
      </w:r>
    </w:p>
    <w:p w:rsidR="00F11784" w:rsidRDefault="00F11784" w:rsidP="00F11784">
      <w:pPr>
        <w:pStyle w:val="a3"/>
        <w:numPr>
          <w:ilvl w:val="0"/>
          <w:numId w:val="1"/>
        </w:numPr>
        <w:tabs>
          <w:tab w:val="left" w:pos="0"/>
        </w:tabs>
        <w:spacing w:after="0"/>
        <w:rPr>
          <w:rFonts w:hint="eastAsia"/>
        </w:rPr>
      </w:pPr>
      <w:r>
        <w:t xml:space="preserve">членов  семей умерших (погибших) Героев или полных кавалеров ордена Славы (вдова (вдовец), родители, дети в возрасте до 18 лет, дети старше 18 лет, ставшие инвалидами до достижения ими возраста 18 лет, и дети в возрасте до 23 лет, обучающиеся в образовательных учреждениях по очной форме обучения); </w:t>
      </w:r>
    </w:p>
    <w:p w:rsidR="00F11784" w:rsidRDefault="00F11784" w:rsidP="00F11784">
      <w:pPr>
        <w:pStyle w:val="a3"/>
        <w:numPr>
          <w:ilvl w:val="0"/>
          <w:numId w:val="1"/>
        </w:numPr>
        <w:tabs>
          <w:tab w:val="left" w:pos="0"/>
        </w:tabs>
        <w:rPr>
          <w:rFonts w:hint="eastAsia"/>
        </w:rPr>
      </w:pPr>
      <w:r>
        <w:t xml:space="preserve">удостоенных звания Героя Социалистического Труда, Героя Труда Российской Федерации, либо награжденных орденом Трудовой Славы трех степеней (полные кавалеры ордена Трудовой Славы). </w:t>
      </w:r>
    </w:p>
    <w:p w:rsidR="00F11784" w:rsidRDefault="00F11784" w:rsidP="00F11784">
      <w:pPr>
        <w:pStyle w:val="3"/>
      </w:pPr>
      <w:hyperlink r:id="rId6">
        <w:r>
          <w:rPr>
            <w:rStyle w:val="-"/>
          </w:rPr>
          <w:t>Куда обратиться</w:t>
        </w:r>
      </w:hyperlink>
    </w:p>
    <w:p w:rsidR="00F11784" w:rsidRDefault="00F11784" w:rsidP="00F11784">
      <w:pPr>
        <w:pStyle w:val="a3"/>
        <w:rPr>
          <w:rFonts w:hint="eastAsia"/>
        </w:rPr>
      </w:pPr>
      <w:r>
        <w:t>За назначением ЕДВ необходимо обратиться в территориальный орган Пенсионного фонда России по месту регистрации (в том числе временной при отсутствии постоянной). Если гражданин РФ не имеет подтвержденного регистрацией места жительства, необходимо подать заявление в территориальный орган по месту фактического проживания. В этом случае фактическое проживание подтверждается заявлением, а не паспортом или временной регистрацией.</w:t>
      </w:r>
    </w:p>
    <w:p w:rsidR="00F11784" w:rsidRDefault="00F11784" w:rsidP="00F11784">
      <w:pPr>
        <w:pStyle w:val="a3"/>
        <w:rPr>
          <w:rFonts w:hint="eastAsia"/>
        </w:rPr>
      </w:pPr>
      <w:r>
        <w:t>Если гражданин уже получает пенсию, ему необходимо подать заявление в территориальный орган Пенсионного фонда России по месту нахождения выплатного дела, то есть туда, куда он обращался за назначением пенсии.</w:t>
      </w:r>
    </w:p>
    <w:p w:rsidR="00F11784" w:rsidRDefault="00F11784" w:rsidP="00F11784">
      <w:pPr>
        <w:pStyle w:val="a3"/>
        <w:rPr>
          <w:rFonts w:hint="eastAsia"/>
        </w:rPr>
      </w:pPr>
      <w:r>
        <w:t>Гражданину, который проживает в стационарном учреждении социального обслуживания, необходимо обратиться в Пенсионный фонд России по месту нахождения этого учреждения.</w:t>
      </w:r>
    </w:p>
    <w:p w:rsidR="00F11784" w:rsidRDefault="00F11784" w:rsidP="00F11784">
      <w:pPr>
        <w:pStyle w:val="a3"/>
        <w:rPr>
          <w:rFonts w:hint="eastAsia"/>
        </w:rPr>
      </w:pPr>
      <w:r>
        <w:t>Когда ежемесячная денежная выплата назначается несовершеннолетнему или недееспособному, заявление подается по месту жительства несовершеннолетнего или недееспособного либо по месту жительства его родителя (усыновителя, опекуна, попечителя). При этом если родители ребенка проживают раздельно, то заявление подается по месту жительства того из родителей, с которым проживает ребенок. Несовершеннолетний, достигший 14 лет, вправе обратиться за установлением ежемесячной денежной выплаты самостоятельно.</w:t>
      </w:r>
    </w:p>
    <w:p w:rsidR="00F11784" w:rsidRDefault="00F11784" w:rsidP="00F11784">
      <w:pPr>
        <w:pStyle w:val="a3"/>
        <w:rPr>
          <w:rFonts w:hint="eastAsia"/>
        </w:rPr>
      </w:pPr>
      <w:r>
        <w:t xml:space="preserve">Помимо этого подать заявление о назначении ЕДВ можно в электронном виде через </w:t>
      </w:r>
      <w:hyperlink r:id="rId7" w:anchor="services-f" w:history="1">
        <w:r>
          <w:rPr>
            <w:rStyle w:val="-"/>
          </w:rPr>
          <w:t>«Личный кабинет гражданина»</w:t>
        </w:r>
      </w:hyperlink>
      <w:r>
        <w:t>.</w:t>
      </w:r>
    </w:p>
    <w:sectPr w:rsidR="00F11784" w:rsidSect="006D6D4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panose1 w:val="05010000000000000000"/>
    <w:charset w:val="00"/>
    <w:family w:val="auto"/>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32C55"/>
    <w:multiLevelType w:val="multilevel"/>
    <w:tmpl w:val="E946A64E"/>
    <w:lvl w:ilvl="0">
      <w:start w:val="1"/>
      <w:numFmt w:val="bullet"/>
      <w:lvlText w:val=""/>
      <w:lvlJc w:val="left"/>
      <w:pPr>
        <w:tabs>
          <w:tab w:val="num" w:pos="707"/>
        </w:tabs>
        <w:ind w:left="707" w:hanging="283"/>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
    <w:nsid w:val="3AD94967"/>
    <w:multiLevelType w:val="multilevel"/>
    <w:tmpl w:val="979CDF80"/>
    <w:lvl w:ilvl="0">
      <w:start w:val="1"/>
      <w:numFmt w:val="bullet"/>
      <w:lvlText w:val=""/>
      <w:lvlJc w:val="left"/>
      <w:pPr>
        <w:tabs>
          <w:tab w:val="num" w:pos="707"/>
        </w:tabs>
        <w:ind w:left="707" w:hanging="283"/>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2">
    <w:nsid w:val="42D51883"/>
    <w:multiLevelType w:val="multilevel"/>
    <w:tmpl w:val="0498B378"/>
    <w:lvl w:ilvl="0">
      <w:start w:val="1"/>
      <w:numFmt w:val="bullet"/>
      <w:lvlText w:val=""/>
      <w:lvlJc w:val="left"/>
      <w:pPr>
        <w:tabs>
          <w:tab w:val="num" w:pos="707"/>
        </w:tabs>
        <w:ind w:left="707" w:hanging="283"/>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defaultTabStop w:val="708"/>
  <w:characterSpacingControl w:val="doNotCompress"/>
  <w:compat/>
  <w:rsids>
    <w:rsidRoot w:val="00F11784"/>
    <w:rsid w:val="006D6D4A"/>
    <w:rsid w:val="00996454"/>
    <w:rsid w:val="00F117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1784"/>
    <w:pPr>
      <w:widowControl w:val="0"/>
      <w:spacing w:after="0" w:line="240" w:lineRule="auto"/>
    </w:pPr>
    <w:rPr>
      <w:rFonts w:ascii="Liberation Serif" w:eastAsia="SimSun" w:hAnsi="Liberation Serif" w:cs="Mangal"/>
      <w:color w:val="00000A"/>
      <w:sz w:val="24"/>
      <w:szCs w:val="24"/>
      <w:lang w:eastAsia="zh-CN" w:bidi="hi-IN"/>
    </w:rPr>
  </w:style>
  <w:style w:type="paragraph" w:styleId="3">
    <w:name w:val="heading 3"/>
    <w:basedOn w:val="a"/>
    <w:link w:val="30"/>
    <w:rsid w:val="00F11784"/>
    <w:pPr>
      <w:keepNext/>
      <w:spacing w:before="140" w:after="120"/>
      <w:outlineLvl w:val="2"/>
    </w:pPr>
    <w:rPr>
      <w:rFonts w:ascii="Liberation Sans" w:eastAsia="Microsoft YaHei" w:hAnsi="Liberation San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F11784"/>
    <w:rPr>
      <w:rFonts w:ascii="Liberation Sans" w:eastAsia="Microsoft YaHei" w:hAnsi="Liberation Sans" w:cs="Mangal"/>
      <w:b/>
      <w:bCs/>
      <w:color w:val="00000A"/>
      <w:sz w:val="28"/>
      <w:szCs w:val="28"/>
      <w:lang w:eastAsia="zh-CN" w:bidi="hi-IN"/>
    </w:rPr>
  </w:style>
  <w:style w:type="character" w:customStyle="1" w:styleId="-">
    <w:name w:val="Интернет-ссылка"/>
    <w:rsid w:val="00F11784"/>
    <w:rPr>
      <w:color w:val="000080"/>
      <w:u w:val="single"/>
    </w:rPr>
  </w:style>
  <w:style w:type="paragraph" w:styleId="a3">
    <w:name w:val="Body Text"/>
    <w:basedOn w:val="a"/>
    <w:link w:val="a4"/>
    <w:rsid w:val="00F11784"/>
    <w:pPr>
      <w:spacing w:after="140" w:line="288" w:lineRule="auto"/>
    </w:pPr>
  </w:style>
  <w:style w:type="character" w:customStyle="1" w:styleId="a4">
    <w:name w:val="Основной текст Знак"/>
    <w:basedOn w:val="a0"/>
    <w:link w:val="a3"/>
    <w:rsid w:val="00F11784"/>
    <w:rPr>
      <w:rFonts w:ascii="Liberation Serif" w:eastAsia="SimSun" w:hAnsi="Liberation Serif" w:cs="Mangal"/>
      <w:color w:val="00000A"/>
      <w:sz w:val="24"/>
      <w:szCs w:val="24"/>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pfrf.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frf.ru/knopki/zhizn~430" TargetMode="External"/><Relationship Id="rId5" Type="http://schemas.openxmlformats.org/officeDocument/2006/relationships/hyperlink" Target="http://www.pfrf.ru/knopki/zhizn~43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371</Words>
  <Characters>2115</Characters>
  <Application>Microsoft Office Word</Application>
  <DocSecurity>0</DocSecurity>
  <Lines>17</Lines>
  <Paragraphs>4</Paragraphs>
  <ScaleCrop>false</ScaleCrop>
  <Company/>
  <LinksUpToDate>false</LinksUpToDate>
  <CharactersWithSpaces>2482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Мещерякова Зинаида Анатольевна</dc:creator>
  <cp:lastModifiedBy>Мещерякова Зинаида Анатольевна</cp:lastModifiedBy>
  <cp:revision>2</cp:revision>
  <dcterms:created xsi:type="dcterms:W3CDTF">2019-01-22T11:05:00Z</dcterms:created>
  <dcterms:modified xsi:type="dcterms:W3CDTF">2019-01-22T11:05:00Z</dcterms:modified>
</cp:coreProperties>
</file>