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Молодые семьи часто интересуются, </w:t>
      </w:r>
      <w:bookmarkStart w:id="0" w:name="__DdeLink__484_426131920"/>
      <w:r>
        <w:rPr/>
        <w:t>можно ли приобрести жилье у родственников с использованием средств материнского капитала.</w:t>
      </w:r>
      <w:bookmarkEnd w:id="0"/>
      <w:r>
        <w:rPr/>
        <w:t xml:space="preserve"> </w:t>
        <w:br/>
        <w:br/>
        <w:t xml:space="preserve">Обратите внимание: такие сделки детально проверяются во избежание мошеннических действий. 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#недвижимость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45085</wp:posOffset>
            </wp:positionH>
            <wp:positionV relativeFrom="paragraph">
              <wp:posOffset>0</wp:posOffset>
            </wp:positionV>
            <wp:extent cx="2066290" cy="20662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2597150</wp:posOffset>
            </wp:positionH>
            <wp:positionV relativeFrom="paragraph">
              <wp:posOffset>17145</wp:posOffset>
            </wp:positionV>
            <wp:extent cx="2021205" cy="202057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85;&#1077;&#1076;&#1074;&#1080;&#1078;&#1080;&#1084;&#1086;&#1089;&#1090;&#1100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2018-12-05T16:56:51Z</dcterms:created>
  <dc:language>ru-RU</dc:language>
  <cp:lastPrinted>2018-12-05T16:57:16Z</cp:lastPrinted>
  <dcterms:modified xsi:type="dcterms:W3CDTF">2018-12-05T16:57:24Z</dcterms:modified>
  <cp:revision>1</cp:revision>
</cp:coreProperties>
</file>