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595_59964619"/>
      <w:r>
        <w:rPr/>
        <w:t>Материнский капитал в помощь семьям</w:t>
      </w:r>
      <w:bookmarkEnd w:id="0"/>
      <w:r>
        <w:rPr/>
        <w:br/>
        <w:br/>
        <w:t>Программа государственной поддержки семей действует в Российской Федерации уже 11-й год. Это один из самых крупных и востребованных социальных проектов в нашей стране.</w:t>
        <w:br/>
        <w:br/>
        <w:t xml:space="preserve">Самым популярным направлением расходования средств материнского капитала остается улучшение жилищных условий. </w:t>
        <w:br/>
        <w:br/>
        <w:t xml:space="preserve">Напомним, что с начала 2018 года УПФР в Краснослободском муниципальном районе РМ (межрайонное) принимает заявления от нуждающихся семей, в которых второй ребенок родился или усыновлен после 1 января 2018 года, на получение ежемесячной выплаты из средств материнского капитала. </w:t>
        <w:br/>
        <w:br/>
        <w:t>Программа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ограничены. Размер материнского капитала в 2018 году составляет 453 тысячи 26 рублей.</w:t>
        <w:br/>
        <w:br/>
        <w:t xml:space="preserve">Обращаем внимание, что подать заявление на получение государственного сертификата на материнский (семейный) капитал, а потом и на распоряжение его средствами можно через электронный сервис «Личный кабинет гражданина» на сайте ПФР. Это в значительной степени экономит время молодым родителям.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2018-12-05T11:50:00Z</dcterms:created>
  <dc:language>ru-RU</dc:language>
  <dcterms:modified xsi:type="dcterms:W3CDTF">2018-12-05T11:50:12Z</dcterms:modified>
  <cp:revision>1</cp:revision>
</cp:coreProperties>
</file>