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Сегодня ответим на </w:t>
      </w:r>
      <w:bookmarkStart w:id="0" w:name="__DdeLink__587_59964619"/>
      <w:r>
        <w:rPr/>
        <w:t>вопрос о компенсационных выплатах по уходу за нетрудоспособными гражданами</w:t>
      </w:r>
      <w:bookmarkEnd w:id="0"/>
      <w:r>
        <w:rPr/>
        <w:t xml:space="preserve">. </w:t>
        <w:br/>
        <w:t xml:space="preserve">Подробная информация на сайте ПФР: </w:t>
      </w:r>
      <w:hyperlink r:id="rId2">
        <w:r>
          <w:rPr>
            <w:rStyle w:val="Style11"/>
          </w:rPr>
          <w:t>http://www.pfrf.ru/grazdanam/invalidam/viplati_po_uho</w:t>
        </w:r>
      </w:hyperlink>
      <w:r>
        <w:rPr/>
        <w:t xml:space="preserve">...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#компенсационныевыплаты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-78740</wp:posOffset>
            </wp:positionH>
            <wp:positionV relativeFrom="paragraph">
              <wp:posOffset>43815</wp:posOffset>
            </wp:positionV>
            <wp:extent cx="2954020" cy="2954020"/>
            <wp:effectExtent l="0" t="0" r="0" b="0"/>
            <wp:wrapSquare wrapText="largest"/>
            <wp:docPr id="1" name="Изображение4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8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4020" cy="2954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3122295</wp:posOffset>
            </wp:positionH>
            <wp:positionV relativeFrom="paragraph">
              <wp:posOffset>55245</wp:posOffset>
            </wp:positionV>
            <wp:extent cx="2946400" cy="2942590"/>
            <wp:effectExtent l="0" t="0" r="0" b="0"/>
            <wp:wrapSquare wrapText="largest"/>
            <wp:docPr id="2" name="Изображение4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49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6400" cy="2942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grazdanam%2Finvalidam%2Fviplati_po_uho&amp;post=-86141808_2298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2;&#1086;&#1084;&#1087;&#1077;&#1085;&#1089;&#1072;&#1094;&#1080;&#1086;&#1085;&#1085;&#1099;&#1077;&#1074;&#1099;&#1087;&#1083;&#1072;&#1090;&#1099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2018-12-05T11:48:33Z</dcterms:created>
  <dc:language>ru-RU</dc:language>
  <dcterms:modified xsi:type="dcterms:W3CDTF">2018-12-05T11:49:15Z</dcterms:modified>
  <cp:revision>1</cp:revision>
</cp:coreProperties>
</file>