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21_59964619"/>
      <w:r>
        <w:rPr/>
        <w:t>Для назначения пенсии, в том числе по инвалидности, можно подать заявление через Личный кабинет на сайте ПФР</w:t>
      </w:r>
      <w:bookmarkEnd w:id="0"/>
      <w:r>
        <w:rPr/>
        <w:t xml:space="preserve">: </w:t>
      </w:r>
      <w:hyperlink r:id="rId2">
        <w:r>
          <w:rPr>
            <w:rStyle w:val="Style11"/>
          </w:rPr>
          <w:t>https://es.pfrf.ru/</w:t>
        </w:r>
      </w:hyperlink>
      <w:r>
        <w:rPr/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#ПФРсегодня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#цифрыПФР</w:t>
        </w:r>
      </w:hyperlink>
      <w:r>
        <w:rPr/>
        <w:t xml:space="preserve"> </w:t>
      </w:r>
      <w:hyperlink r:id="rId8">
        <w:r>
          <w:rPr>
            <w:rStyle w:val="Style11"/>
          </w:rPr>
          <w:t>#страховаяпенсия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14605</wp:posOffset>
            </wp:positionH>
            <wp:positionV relativeFrom="paragraph">
              <wp:posOffset>0</wp:posOffset>
            </wp:positionV>
            <wp:extent cx="2166620" cy="216662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314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89;&#1077;&#1075;&#1086;&#1076;&#1085;&#1103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94;&#1080;&#1092;&#1088;&#1099;&#1055;&#1060;&#1056;" TargetMode="External"/><Relationship Id="rId8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2018-12-05T12:12:03Z</dcterms:created>
  <dc:language>ru-RU</dc:language>
  <dcterms:modified xsi:type="dcterms:W3CDTF">2018-12-05T12:18:07Z</dcterms:modified>
  <cp:revision>1</cp:revision>
</cp:coreProperties>
</file>