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Как получить ежемесячную выплату из средств материнского капитала.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Нуждающимся  семьям ,  в которых  с 2018 года родился  или  усыновлен второй ребенок, Пенсионный фонд из средств материнского капитала ежемесячно на протяжении полутора лет осуществляет выплату в размере прожиточного минимума ребенка в регионе проживания семьи.  В Республике Мордовия в 2018 году ежемесячная выплата составляет 8714руб.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Право  на получение ежемесячной денежной выплаты  имеют семьи, постоянно проживающие на территории РФ, если: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>
        <w:rPr>
          <w:sz w:val="28"/>
          <w:szCs w:val="28"/>
        </w:rPr>
        <w:t>торой ребенок и мама- граждане Российской Федерации;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>в</w:t>
      </w:r>
      <w:r>
        <w:rPr>
          <w:sz w:val="28"/>
          <w:szCs w:val="28"/>
        </w:rPr>
        <w:t>торой ребенок в семье появился  после 1 января 2018 года;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размер дохода на одного члена семьи не превышает 1,5 кратную величину прожиточного минимума трудоспособного населения, установленную в субъекте Российской Федерации на </w:t>
      </w:r>
      <w:r>
        <w:rPr>
          <w:sz w:val="28"/>
          <w:szCs w:val="28"/>
          <w:lang w:val="en-US"/>
        </w:rPr>
        <w:t xml:space="preserve">II </w:t>
      </w:r>
      <w:r>
        <w:rPr>
          <w:sz w:val="28"/>
          <w:szCs w:val="28"/>
          <w:lang w:val="ru-RU"/>
        </w:rPr>
        <w:t>квартал прошлого года</w:t>
      </w:r>
      <w:r>
        <w:rPr>
          <w:sz w:val="28"/>
          <w:szCs w:val="28"/>
        </w:rPr>
        <w:t xml:space="preserve"> (в Республике  Мордовия доход на одного члена семьи не должен превышать 13602 руб.).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Ежемесячная выплата выплачивается семье до достижения </w:t>
      </w:r>
      <w:r>
        <w:rPr>
          <w:sz w:val="28"/>
          <w:szCs w:val="28"/>
        </w:rPr>
        <w:t xml:space="preserve">ребенком </w:t>
      </w:r>
      <w:r>
        <w:rPr>
          <w:sz w:val="28"/>
          <w:szCs w:val="28"/>
        </w:rPr>
        <w:t>1,5 лет: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</w:t>
      </w:r>
      <w:r>
        <w:rPr>
          <w:b/>
          <w:bCs/>
          <w:sz w:val="28"/>
          <w:szCs w:val="28"/>
        </w:rPr>
        <w:t>о дня рождения ребенка,</w:t>
      </w:r>
      <w:r>
        <w:rPr>
          <w:sz w:val="28"/>
          <w:szCs w:val="28"/>
        </w:rPr>
        <w:t xml:space="preserve"> если обращение последовало не позднее 6 месяцев с даты рождения ребенка;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>с</w:t>
      </w:r>
      <w:r>
        <w:rPr>
          <w:b/>
          <w:bCs/>
          <w:sz w:val="28"/>
          <w:szCs w:val="28"/>
        </w:rPr>
        <w:t>о дня обращения</w:t>
      </w:r>
      <w:r>
        <w:rPr>
          <w:sz w:val="28"/>
          <w:szCs w:val="28"/>
        </w:rPr>
        <w:t>, если гражданин обратился за назначением выплаты позднее 6 месяцев.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Заявление о назначении ежемесячной выплаты подается в территориальный орган Пенсионного фонда по месту жительства. Деньги будут перечисляться на банковский счет владельца сертификата на материнский капитал.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  <w:style w:type="paragraph" w:styleId="Style19">
    <w:name w:val="Содержимое таблицы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499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2015-12-23T08:46:05Z</dcterms:created>
  <dc:language>ru-RU</dc:language>
  <cp:lastPrinted>2018-11-26T14:31:26Z</cp:lastPrinted>
  <dcterms:modified xsi:type="dcterms:W3CDTF">2018-11-26T14:34:02Z</dcterms:modified>
  <cp:revision>70</cp:revision>
</cp:coreProperties>
</file>