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Многие </w:t>
      </w:r>
      <w:bookmarkStart w:id="0" w:name="__DdeLink__498_427802965"/>
      <w:r>
        <w:rPr/>
        <w:t>услуги Пенсионного фонда можно получать через Интернет</w:t>
      </w:r>
      <w:bookmarkEnd w:id="0"/>
      <w:r>
        <w:rPr/>
        <w:t xml:space="preserve">. Подробная инструкция на нашем сайте: </w:t>
      </w:r>
      <w:hyperlink r:id="rId2">
        <w:r>
          <w:rPr>
            <w:rStyle w:val="Style11"/>
          </w:rPr>
          <w:t>http://www.pfrf.ru/branches/tuva/news~2016/11/07/123339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6">
        <w:r>
          <w:rPr>
            <w:rStyle w:val="Style11"/>
          </w:rPr>
          <w:t>#электронныеуслуги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-55880</wp:posOffset>
            </wp:positionH>
            <wp:positionV relativeFrom="paragraph">
              <wp:posOffset>146685</wp:posOffset>
            </wp:positionV>
            <wp:extent cx="1774825" cy="1774825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2254885</wp:posOffset>
            </wp:positionH>
            <wp:positionV relativeFrom="paragraph">
              <wp:posOffset>64770</wp:posOffset>
            </wp:positionV>
            <wp:extent cx="1914525" cy="1914525"/>
            <wp:effectExtent l="0" t="0" r="0" b="0"/>
            <wp:wrapSquare wrapText="largest"/>
            <wp:docPr id="2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tuva%2Fnews~2016%2F11%2F07%2F123339&amp;post=-86141808_218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94;&#1080;&#1092;&#1088;&#1086;&#1074;&#1086;&#1081;" TargetMode="External"/><Relationship Id="rId6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2018-11-07T18:10:37Z</dcterms:created>
  <dc:language>ru-RU</dc:language>
  <dcterms:modified xsi:type="dcterms:W3CDTF">2018-11-07T18:10:58Z</dcterms:modified>
  <cp:revision>1</cp:revision>
</cp:coreProperties>
</file>