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72_1678318497"/>
      <w:r>
        <w:rPr/>
        <w:t xml:space="preserve">Что важно знать о новом законопроекте о пенсиях </w:t>
      </w:r>
      <w:r>
        <w:rPr/>
        <w:t>какие изменения предусмотрены</w:t>
      </w:r>
      <w:bookmarkEnd w:id="0"/>
      <w:r>
        <w:rPr/>
        <w:t xml:space="preserve">?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-48260</wp:posOffset>
            </wp:positionH>
            <wp:positionV relativeFrom="paragraph">
              <wp:posOffset>307340</wp:posOffset>
            </wp:positionV>
            <wp:extent cx="2518410" cy="383730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410" cy="3837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3102610</wp:posOffset>
            </wp:positionH>
            <wp:positionV relativeFrom="paragraph">
              <wp:posOffset>565785</wp:posOffset>
            </wp:positionV>
            <wp:extent cx="2326005" cy="340741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005" cy="3407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2018-10-09T13:39:01Z</dcterms:created>
  <dc:language>ru-RU</dc:language>
  <cp:lastPrinted>2018-10-09T13:39:35Z</cp:lastPrinted>
  <dcterms:modified xsi:type="dcterms:W3CDTF">2018-10-09T13:40:08Z</dcterms:modified>
  <cp:revision>1</cp:revision>
</cp:coreProperties>
</file>