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48"/>
        <w:rPr/>
      </w:pPr>
      <w:r>
        <w:rPr>
          <w:rFonts w:ascii="apple-system;BlinkMacSystemFont" w:hAnsi="apple-system;BlinkMacSystemFont"/>
          <w:color w:val="000000"/>
          <w:sz w:val="20"/>
        </w:rPr>
        <w:t>Пенсионным фондом России подготовлен проект федерального закона «О бюджете Пенсионного фонда Российской Федерации на 2019 год и на плановый период 2020 и 2021 годов».</w:t>
      </w:r>
    </w:p>
    <w:tbl>
      <w:tblPr>
        <w:tblW w:w="7323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73"/>
        <w:gridCol w:w="7249"/>
      </w:tblGrid>
      <w:tr>
        <w:trPr/>
        <w:tc>
          <w:tcPr>
            <w:tcW w:w="73" w:type="dxa"/>
            <w:tcBorders/>
            <w:shd w:color="auto" w:fill="auto" w:val="clear"/>
            <w:vAlign w:val="center"/>
          </w:tcPr>
          <w:p>
            <w:pPr>
              <w:pStyle w:val="Style20"/>
              <w:rPr/>
            </w:pPr>
            <w:r>
              <w:rPr>
                <w:color w:val="2A5885"/>
              </w:rPr>
              <w:t> </w:t>
            </w:r>
          </w:p>
        </w:tc>
        <w:tc>
          <w:tcPr>
            <w:tcW w:w="7249" w:type="dxa"/>
            <w:tcBorders/>
            <w:shd w:color="auto" w:fill="auto" w:val="clear"/>
            <w:vAlign w:val="center"/>
          </w:tcPr>
          <w:p>
            <w:pPr>
              <w:pStyle w:val="Style20"/>
              <w:spacing w:lineRule="atLeast" w:line="180" w:before="0" w:after="105"/>
              <w:rPr/>
            </w:pPr>
            <w:hyperlink r:id="rId2">
              <w:r>
                <w:rPr>
                  <w:rStyle w:val="Style11"/>
                  <w:b/>
                  <w:color w:val="42648B"/>
                  <w:sz w:val="18"/>
                  <w:u w:val="none"/>
                </w:rPr>
                <w:t>Основные показатели бюджета Пенсионного фонда России на 2019–2021 годы</w:t>
              </w:r>
            </w:hyperlink>
            <w:hyperlink r:id="rId3">
              <w:r>
                <w:rPr>
                  <w:rStyle w:val="Style11"/>
                  <w:color w:val="939393"/>
                  <w:sz w:val="18"/>
                  <w:u w:val="none"/>
                </w:rPr>
                <w:t>www.pfrf.ru</w:t>
              </w:r>
            </w:hyperlink>
          </w:p>
        </w:tc>
      </w:tr>
    </w:tbl>
    <w:p>
      <w:pPr>
        <w:pStyle w:val="Normal"/>
        <w:rPr/>
      </w:pPr>
      <w:r>
        <w:rPr/>
      </w:r>
    </w:p>
    <w:p>
      <w:pPr>
        <w:pStyle w:val="Style13"/>
        <w:rPr/>
      </w:pPr>
      <w:r>
        <w:rPr>
          <w:rFonts w:ascii="Arial;Lucida Grande;sans-serif" w:hAnsi="Arial;Lucida Grande;sans-serif"/>
          <w:color w:val="000000"/>
          <w:sz w:val="21"/>
        </w:rPr>
        <w:t>Пенсионным фондом России подготовлен проект федерального закона «О бюджете Пенсионного фонда Российской Федерации на 2019 год и на плановый период 2020 и 2021 годов».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На 2019 год бюджет сформирован по доходам в сумме 8,6 трлн рублей и по расходам – 8,6 трлн рублей, что превышает показатели 2018 года на 358,2 млрд рублей (на 104,3%) по доходам и на 115,9 млрд рублей (на 101,4%) по расходам.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Поступление страховых взносов на обязательное пенсионное страхование на 2019–2021 годы определено на постоянной основе с учетом тарифа в размере 22% и тарифа 10% с сумм выплат, превышающих предельную величину базы для начисления страховых взносов.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Для финансового обеспечения выплаты пенсий, пособий и других социальных выплат, финансируемых за счет средств федерального бюджета, в 2019 году предусмотрено поступление трансфертов из федерального бюджета в объеме 3,3 трлн рублей, в том числе на выплату страховых пенсий – 1,9 трлн рублей.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Расходы на выплату страховых пенсий на 2019–2021 годы определены с учетом принятых решений по изменению пенсионного законодательства, подготовленных по итогам обращения Президента Российской Федерации от 29 августа 2018 года.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Так, было учтено среднемесячное увеличение страховой пенсии по старости неработающим пенсионерам на 1 000 рублей ежегодно при индексации с 1 января на 7,05% в 2019 году, на 6,6% и 6,3% в 2020 и 2021 годах соответственно и обеспечивающего рост к 2024 году пенсии указанной категории пенсионеров до 20 тыс. рублей.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В результате среднегодовой размер страховой пенсии по старости неработающих пенсионеров в 2019 году составит 15,4 тыс. рублей, а к 2024 году пенсии указанной категории пенсионеров увеличатся до 20 тыс. рублей.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Социальные пенсии планируется проиндексировать с 1 апреля по индексу роста прожиточного минимума пенсионера за предыдущий год. В 2019 году – на 2,4%. Среднегодовой размер социальной пенсии в 2019 году составит 9 215 рублей (104,2% к ПМП).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В целях поддержания минимального уровня материального обеспечения неработающих пенсионеров в бюджете Фонда предусмотрены расходы на федеральную социальную доплату до уровня прожиточного минимума пенсионера в субъекте.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Все остальные предложения Президента России Владимира Путина по смягчению параметров законопроекта о пенсионном возрасте были также учтены при подготовке проекта бюджета ПФР (они будут оформлены как поправки ко второму чтению).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В целом средства бюджета Фонда позволяют обеспечить все предусмотренные законодательством Российской Федерации выплаты пенсий, пособий и других социальных выплат в полном объеме.</w:t>
      </w:r>
    </w:p>
    <w:p>
      <w:pPr>
        <w:pStyle w:val="Style13"/>
        <w:widowControl/>
        <w:spacing w:before="0" w:after="0"/>
        <w:rPr/>
      </w:pPr>
      <w:r>
        <w:rPr>
          <w:rFonts w:ascii="Arial;Lucida Grande;sans-serif" w:hAnsi="Arial;Lucida Grande;sans-serif"/>
          <w:color w:val="000000"/>
          <w:sz w:val="21"/>
        </w:rPr>
        <w:t>Бюджет Фонда сбалансирован, а отраженный в проекте закона дефицит в объеме 23 млрд рублей по накопительной составляющей бюджета носит технический характер, так как покрывается за счет средств пенсионных накоплений, ранее поступивших в бюджет и учитываемых в остатках.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Style20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09%2F06%2F165805&amp;post=-86141808_2118&amp;el=snippet" TargetMode="External"/><Relationship Id="rId3" Type="http://schemas.openxmlformats.org/officeDocument/2006/relationships/hyperlink" Target="https://vk.com/away.php?to=http%3A%2F%2Fwww.pfrf.ru%2Fpress_center%2F~2018%2F09%2F06%2F165805&amp;post=-86141808_2118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2018-10-09T12:31:22Z</dcterms:created>
  <dc:language>ru-RU</dc:language>
  <dcterms:modified xsi:type="dcterms:W3CDTF">2018-10-09T12:32:18Z</dcterms:modified>
  <cp:revision>1</cp:revision>
</cp:coreProperties>
</file>