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_1898570562"/>
      <w:r>
        <w:rPr/>
        <w:t>Можно ли пенсионеру оформить компенсационную выплату за уход</w:t>
      </w:r>
      <w:bookmarkEnd w:id="0"/>
      <w:r>
        <w:rPr/>
        <w:t>?</w:t>
        <w:br/>
        <w:br/>
        <w:t>Нет. Пенсионеры (как и лица, получающие пособие по безработице) права на компенсационную и ежемесячную выплату не имеют, поскольку уже являются получателями социального обеспечения в виде пенсии или пособия по безработице, установленных им в целях компенсации утраченного заработка или иного дохода.</w:t>
        <w:br/>
        <w:br/>
        <w:t>В какие сроки необходимо уведомить Пенсионный фонд о трудоустройстве и прекращении ухода?</w:t>
        <w:br/>
        <w:br/>
        <w:t>В случае прекращения ухода, выхода на работу или начала осуществления иной деятельности, подлежащей включению в страховой стаж, назначения пенсии, пособия по безработице гражданин, осуществляющий уход, обязан самостоятельно незамедлительно известить об этом ПФР, чтобы своевременно прекратить осуществление компенсационной или ежемесячной выплаты.</w:t>
        <w:br/>
        <w:t>Лицо, осуществляющее уход, обязано в течение 5 дней известить орган, осуществляющий выплату пенсии, о наступлении обстоятельств, влекущих прекращение осуществления компенсационной выплаты.</w:t>
        <w:br/>
        <w:t>Обращаем внимание, что и пенсионер, к пенсии которого установлена компенсационная выплата по уходу, также утрачивает на неё право в случае своего трудоустройства и должен известить о данном факте территориальный орган Пенсионного фонда.</w:t>
        <w:br/>
        <w:br/>
        <w:t xml:space="preserve">В случае, если несвоевременное представление сведений повлекло за собой перерасход средств на выплату компенсационной выплаты по уходу, виновные лица возмещают причиненный ущерб в порядке, установленном законодательством Российской Федерации.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2018-10-09T14:33:01Z</dcterms:created>
  <dc:language>ru-RU</dc:language>
  <dcterms:modified xsi:type="dcterms:W3CDTF">2018-10-09T14:33:14Z</dcterms:modified>
  <cp:revision>1</cp:revision>
</cp:coreProperties>
</file>