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  </w:t>
      </w:r>
      <w:bookmarkStart w:id="0" w:name="__DdeLink__863_290559438"/>
      <w:bookmarkEnd w:id="0"/>
      <w:r>
        <w:rPr/>
        <w:t>Что важно знать о новом законопроекте о пенсиях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-81280</wp:posOffset>
            </wp:positionH>
            <wp:positionV relativeFrom="paragraph">
              <wp:posOffset>95250</wp:posOffset>
            </wp:positionV>
            <wp:extent cx="2530475" cy="3855085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475" cy="385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3323590</wp:posOffset>
            </wp:positionH>
            <wp:positionV relativeFrom="paragraph">
              <wp:posOffset>65405</wp:posOffset>
            </wp:positionV>
            <wp:extent cx="2002790" cy="3909060"/>
            <wp:effectExtent l="0" t="0" r="0" b="0"/>
            <wp:wrapSquare wrapText="largest"/>
            <wp:docPr id="2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790" cy="3909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2018-10-09T13:20:19Z</dcterms:created>
  <dc:language>ru-RU</dc:language>
  <cp:lastPrinted>2018-10-09T13:23:21Z</cp:lastPrinted>
  <dcterms:modified xsi:type="dcterms:W3CDTF">2018-10-09T13:23:39Z</dcterms:modified>
  <cp:revision>1</cp:revision>
</cp:coreProperties>
</file>