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45_29055943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СНИЛС нужен для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формирования пенсии, получения государственных услуг в электронном виде и льгот, сокращения количества документов при получении различных услуг. Оформить пластиковую зеленую карточку взрослым и детям можно в любом подразделении Пенсионного фонда или МФЦ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http://www.pfrf.ru/knopki/zhizn/~450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50&amp;post=-86141808_2122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2018-10-09T12:37:40Z</dcterms:created>
  <dc:language>ru-RU</dc:language>
  <cp:lastPrinted>2018-10-09T12:38:17Z</cp:lastPrinted>
  <dcterms:modified xsi:type="dcterms:W3CDTF">2018-10-09T12:38:35Z</dcterms:modified>
  <cp:revision>1</cp:revision>
</cp:coreProperties>
</file>