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rPr/>
      </w:pPr>
      <w:bookmarkStart w:id="0" w:name="__DdeLink__418_1373544301"/>
      <w:r>
        <w:rPr/>
        <w:t>Закажите необходимую справку или документ в Пенсионном фонде дистанционно</w:t>
      </w:r>
      <w:bookmarkEnd w:id="0"/>
      <w:r>
        <w:rPr/>
        <w:t xml:space="preserve">. Это можно сделать с помощью электронного сервиса на сайте Пенсионного фонда </w:t>
      </w:r>
      <w:hyperlink r:id="rId2">
        <w:r>
          <w:rPr>
            <w:rStyle w:val="Style11"/>
          </w:rPr>
          <w:t>https://es.pfrf.ru/</w:t>
        </w:r>
      </w:hyperlink>
      <w:r>
        <w:rPr/>
        <w:t>. Причем данной услугой можно воспользоваться без регистрации на портале!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08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2018-09-11T13:12:51Z</dcterms:created>
  <dc:language>ru-RU</dc:language>
  <dcterms:modified xsi:type="dcterms:W3CDTF">2018-09-11T13:13:06Z</dcterms:modified>
  <cp:revision>1</cp:revision>
</cp:coreProperties>
</file>