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70_1771341021"/>
      <w:r>
        <w:rPr/>
        <w:t>Материнский капитал поможет рефинансировать кредит</w:t>
      </w:r>
      <w:bookmarkEnd w:id="0"/>
      <w:r>
        <w:rPr/>
        <w:t xml:space="preserve"> </w:t>
        <w:br/>
        <w:br/>
        <w:t>Согласно постановлению Правительства Российской Федерации от 31 мая 2018 года №631 «О внесении изменений в пункт 3 Правил направления средств (части средств) материнского (семейного) капитала на улучшение жилищных условий» материнский капитал теперь можно использовать на перекредитование ипотечных кредитов независимо от даты выдачи кредита.</w:t>
        <w:br/>
        <w:br/>
        <w:t xml:space="preserve">Ранее средства маткапитала можно было использовать на рефинансирование кредитов, но только в том случае, если эти финансовые обязательства возникли до рождения второго ребенка или последующих детей — то есть до того момента, когда родители получили право на капитал. Нововведение снимает это ограничение, позволяя расходовать маткапитал на перекредитование ипотечных займов вне зависимости от того, когда возникла такая необходимость. </w:t>
        <w:br/>
        <w:br/>
        <w:t>Теперь, если заемщик решит выплатить основной долг или проценты по рефинансируемому кредиту, используя для этого материнский капитал, дата оформления кредита не будет иметь значения. Однако речь не идет о штрафах, комиссиях и пенях за просрочку. Кредит должен быть взят на приобретение или строительство жилья.</w:t>
        <w:br/>
        <w:br/>
        <w:t xml:space="preserve">Новые правила затронут не только кредиты, но и займы. </w:t>
        <w:br/>
        <w:br/>
        <w:t>Напомним также, с начала этого года российские семьи, в которых в 2018-2022 годах появится второй или третий ребенок, могут воспользоваться льготными условиями кредитования, чтобы улучшить свои жилищные условия. Льготную ипотеку под 6% также можно гасить средствами материнского капитала. Дожидаться трехлетия ребенка, давшего право на сертификат, при этом не обязательно.</w:t>
        <w:br/>
        <w:br/>
        <w:t>Для справки: Рефинансирование представляет собою получение нового кредита с целью погашения первоначального (не путать с "перезаймом", когда не хватает денег на оплату по кредиту). Самое важное в нём – получение выгоды от смены кредитора-банка. Выгода может быть получена, например, за счет уменьшения процентной ставки. Рефинансирование возможно в том же банке, который выдал первоначальный кредит, или в другом кредитном учреждении.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2018-09-11T13:27:44Z</dcterms:created>
  <dc:language>ru-RU</dc:language>
  <dcterms:modified xsi:type="dcterms:W3CDTF">2018-09-11T13:28:03Z</dcterms:modified>
  <cp:revision>1</cp:revision>
</cp:coreProperties>
</file>