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1_642180157"/>
      <w:r>
        <w:rPr/>
        <w:t>Как получить набор соцуслуг через Интернет</w:t>
      </w:r>
      <w:bookmarkEnd w:id="0"/>
      <w:r>
        <w:rPr/>
        <w:br/>
        <w:br/>
        <w:t xml:space="preserve">У Вас нет возможности и времени для посещения Пенсионного Фонда РФ? Вам удобней было бы ознакомиться с набором услуг не выходя из дома? Это возможно. Заявление можно подать через Интернет. В Личном кабинете гражданина на сайте Пенсионного фонда России работает сервис, с помощью которого можно выбрать форму получения набора социальных услуг (НСУ) или его части. Сервис позволяет федеральным льготникам, имеющим право на социальные услуги, подать в электронном виде заявление о предоставлении НСУ (или его части), об отказе от него или о возобновлении его предоставления (части НСУ). Обращаем внимание, что изменить решение о получении набора социальных услуг на 2019 год можно до 1 октября.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2018-09-11T12:15:31Z</dcterms:created>
  <dc:language>ru-RU</dc:language>
  <dcterms:modified xsi:type="dcterms:W3CDTF">2018-09-11T12:15:45Z</dcterms:modified>
  <cp:revision>1</cp:revision>
</cp:coreProperties>
</file>