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551_1794049328"/>
      <w:r>
        <w:rPr/>
        <w:t>Замужество не влияет на выплату пенсии по потере кормильца</w:t>
      </w:r>
      <w:bookmarkEnd w:id="0"/>
      <w:r>
        <w:rPr/>
        <w:br/>
        <w:br/>
        <w:t>Академический отпуск, замужество и рождение ребенка не являются причинами для прекращения выплаты пенсии по случаю потери кормильца. Право на пенсию сохраняется до 23 лет при условии очного обучения и не зависит от личных изменений в жизни.</w:t>
        <w:br/>
        <w:br/>
        <w:t>Исключение — академический отпуск в связи с призывом в армию. В период службы выплата пенсии по потере кормильца приостанавливается. Возобновить ее можно при обращении в ПФР после окончания службы (в случае продолжения очного обучения).</w:t>
        <w:br/>
        <w:br/>
        <w:t>Супруга умершего кормильца, получающая пенсию на себя или на несовершеннолетнего ребенка, не потеряет право на выплату при вступлении в новый брак.</w:t>
        <w:br/>
        <w:br/>
        <w:t xml:space="preserve">Добавим, что граждане обязаны своевременно уведомить Пенсионный фонд об изменении фамилии, контактных данных и срока обучения (в связи с академическим отпуском), а также обо всех причинах, влекущих прекращение выплаты пенсии или доплаты к ней (окончание учебы до 23 лет, трудоустройство и др.).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2018-08-01T15:59:46Z</dcterms:created>
  <dc:language>ru-RU</dc:language>
  <dcterms:modified xsi:type="dcterms:W3CDTF">2018-08-01T16:00:04Z</dcterms:modified>
  <cp:revision>1</cp:revision>
</cp:coreProperties>
</file>