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Сегодня хотим рассказать об </w:t>
      </w:r>
      <w:bookmarkStart w:id="0" w:name="__DdeLink__1090_434194198"/>
      <w:r>
        <w:rPr/>
        <w:t>особенности получения пенсии «по потере кормильца</w:t>
      </w:r>
      <w:bookmarkEnd w:id="0"/>
      <w:r>
        <w:rPr/>
        <w:t xml:space="preserve">». </w:t>
        <w:br/>
        <w:br/>
        <w:t xml:space="preserve"> Студентов образовательных учреждений очной формы обучения часто интересует, смогут ли они получать данные выплаты в период прохождения оплачиваемой практики. Спешим вас успокоить! Прохождение оплачиваемой практики не лишает вас права на получение пенсии по потере кормильца. Также прохождение практики дает возможность заработать страховой стаж, что важно для формирования пенсионных прав. </w:t>
        <w:br/>
        <w:br/>
        <w:t xml:space="preserve">Но есть важный нюанс, о котором необходимо знать: </w:t>
        <w:br/>
        <w:t>если размер Вашей пенсии ниже прожиточного минимума и Вы получаете социальную доплату от органов социальной защиты, в таком случае Вам необходимо отказаться от социальной доплаты на время прохождения оплачиваемой практики. Для этого необходимо обратиться в органы социальной защиты и написать заявление на отказ от данной доплаты.</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2018-07-11T12:31:20Z</dcterms:created>
  <dc:language>ru-RU</dc:language>
  <dcterms:modified xsi:type="dcterms:W3CDTF">2018-07-11T12:31:41Z</dcterms:modified>
  <cp:revision>1</cp:revision>
</cp:coreProperties>
</file>