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b/>
        </w:rPr>
      </w:pPr>
      <w:bookmarkStart w:id="0" w:name="__DdeLink__89_402600463"/>
      <w:bookmarkEnd w:id="0"/>
      <w:r>
        <w:rPr>
          <w:b/>
        </w:rPr>
        <w:t>ПОШАГОВАЯ ПАМЯТКА НА ПОЛУЧЕНИЕ ЕЖЕМЕСЯЧНОЙ ВЫПЛАТЫ НА ВТОРОГО РЕБЕНКА</w:t>
      </w:r>
    </w:p>
    <w:p>
      <w:pPr>
        <w:pStyle w:val="Normal"/>
        <w:jc w:val="both"/>
        <w:rPr>
          <w:b/>
        </w:rPr>
      </w:pPr>
      <w:r>
        <w:rPr>
          <w:b/>
        </w:rPr>
      </w:r>
    </w:p>
    <w:p>
      <w:pPr>
        <w:pStyle w:val="Normal"/>
        <w:jc w:val="both"/>
        <w:rPr/>
      </w:pPr>
      <w:r>
        <w:rPr>
          <w:b/>
        </w:rPr>
        <w:t xml:space="preserve">Материнский капитал на второго ребенка! </w:t>
      </w:r>
      <w:r>
        <w:rPr/>
        <w:t xml:space="preserve">Рождение ребенка – радостное и важное событие в жизни любой семьи. С появлением второго ребенка у семьи возникает уникальная возможность сразу использовать средства материнского капитала на ежемесячную выплату в размере </w:t>
      </w:r>
      <w:r>
        <w:rPr>
          <w:b/>
        </w:rPr>
        <w:t>8714</w:t>
      </w:r>
      <w:r>
        <w:rPr/>
        <w:t xml:space="preserve"> руб. на любые повседневные нужды семьи, на детей.</w:t>
      </w:r>
    </w:p>
    <w:p>
      <w:pPr>
        <w:pStyle w:val="Style14"/>
        <w:rPr>
          <w:b/>
        </w:rPr>
      </w:pPr>
      <w:r>
        <w:rPr>
          <w:b/>
        </w:rPr>
        <w:t>Шаг 1: Родить желанного второго ребенка.</w:t>
      </w:r>
    </w:p>
    <w:p>
      <w:pPr>
        <w:pStyle w:val="Style14"/>
        <w:rPr/>
      </w:pPr>
      <w:r>
        <w:rPr/>
        <w:t>В семье родителей, имеющих гражданство РФ и постоянно проживающих на территории РФ, в 2018 году рождается второй желанный ребенок (родной, усыновленный)</w:t>
      </w:r>
    </w:p>
    <w:p>
      <w:pPr>
        <w:pStyle w:val="Style14"/>
        <w:rPr>
          <w:b/>
        </w:rPr>
      </w:pPr>
      <w:r>
        <w:rPr>
          <w:b/>
        </w:rPr>
        <w:t>Шаг 2: Оформить свидетельство о рождении (усыновлении) ребенка.</w:t>
      </w:r>
    </w:p>
    <w:p>
      <w:pPr>
        <w:pStyle w:val="Style14"/>
        <w:rPr/>
      </w:pPr>
      <w:r>
        <w:rPr/>
        <w:t>Второй ребенок (родной, усыновленный) должен быть рожден после с 1 января 2018 года и иметь гражданство РФ.</w:t>
      </w:r>
    </w:p>
    <w:p>
      <w:pPr>
        <w:pStyle w:val="Style14"/>
        <w:rPr>
          <w:b/>
        </w:rPr>
      </w:pPr>
      <w:r>
        <w:rPr>
          <w:b/>
        </w:rPr>
        <w:t>Шаг 3: Определить размер среднедушевого дохода семьи.</w:t>
      </w:r>
    </w:p>
    <w:p>
      <w:pPr>
        <w:pStyle w:val="Style14"/>
        <w:rPr/>
      </w:pPr>
      <w:r>
        <w:rPr/>
        <w:t xml:space="preserve">Выплату смогут получить семьи, у которых размер дохода на 1 члена семьи не превышает </w:t>
      </w:r>
      <w:r>
        <w:rPr/>
        <w:t>13602</w:t>
      </w:r>
      <w:r>
        <w:rPr/>
        <w:t xml:space="preserve"> руб, т.е. 1,5-кратной величины прожиточного минимума трудоспособного населения, установленной в Республике </w:t>
      </w:r>
      <w:r>
        <w:rPr/>
        <w:t>Мордовия.</w:t>
      </w:r>
      <w:r>
        <w:rPr/>
        <w:t>.</w:t>
      </w:r>
    </w:p>
    <w:p>
      <w:pPr>
        <w:pStyle w:val="Style14"/>
        <w:rPr/>
      </w:pPr>
      <w:r>
        <w:rPr/>
        <w:t xml:space="preserve">На сайте ПФР: </w:t>
      </w:r>
      <w:r>
        <w:rPr>
          <w:b/>
        </w:rPr>
        <w:t>www.pfrf.ru</w:t>
      </w:r>
      <w:r>
        <w:rPr/>
        <w:t xml:space="preserve"> размещён калькулятор, с помощью которого семья может рассчитать размер среднедушевого дохода семьи.</w:t>
      </w:r>
    </w:p>
    <w:p>
      <w:pPr>
        <w:pStyle w:val="Style14"/>
        <w:rPr>
          <w:b/>
        </w:rPr>
      </w:pPr>
      <w:r>
        <w:rPr>
          <w:b/>
        </w:rPr>
        <w:t>Шаг 4: Собрать необходимые документы.</w:t>
      </w:r>
    </w:p>
    <w:p>
      <w:pPr>
        <w:pStyle w:val="Style14"/>
        <w:rPr/>
      </w:pPr>
      <w:r>
        <w:rPr/>
        <w:t xml:space="preserve">Если доход семьи не превышает </w:t>
      </w:r>
      <w:r>
        <w:rPr>
          <w:b/>
        </w:rPr>
        <w:t>13602</w:t>
      </w:r>
      <w:r>
        <w:rPr/>
        <w:t xml:space="preserve"> руб, необходимо подготовить следующие документы:</w:t>
      </w:r>
    </w:p>
    <w:p>
      <w:pPr>
        <w:pStyle w:val="Style14"/>
        <w:rPr/>
      </w:pPr>
      <w:r>
        <w:rPr/>
        <w:t>1.Паспорт гражданина РФ;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ind w:left="707" w:hanging="283"/>
        <w:rPr/>
      </w:pPr>
      <w:r>
        <w:rPr/>
        <w:t>Свидетельства о рождении детей, о браке;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ind w:left="707" w:hanging="283"/>
        <w:rPr/>
      </w:pPr>
      <w:r>
        <w:rPr/>
        <w:t>Сведения о доходах всех членов семьи за последние 12 месяцев;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ind w:left="707" w:hanging="283"/>
        <w:rPr/>
      </w:pPr>
      <w:r>
        <w:rPr/>
        <w:t>Справку из банка о реквизитах счета.</w:t>
      </w:r>
    </w:p>
    <w:p>
      <w:pPr>
        <w:pStyle w:val="Style14"/>
        <w:rPr/>
      </w:pPr>
      <w:r>
        <w:rPr/>
        <w:t>Специалисты УПФР окажут содействие в сборе документов. Если у вас возникнут затруднения, просим сообщать об этом.</w:t>
      </w:r>
    </w:p>
    <w:p>
      <w:pPr>
        <w:pStyle w:val="Style14"/>
        <w:rPr>
          <w:b/>
        </w:rPr>
      </w:pPr>
      <w:r>
        <w:rPr>
          <w:b/>
        </w:rPr>
        <w:t>Шаг 5: Подать заявление о назначении ежемесячной выплаты на второго ребенка в территориальный орган ПФР.</w:t>
      </w:r>
    </w:p>
    <w:p>
      <w:pPr>
        <w:pStyle w:val="Style14"/>
        <w:rPr/>
      </w:pPr>
      <w:r>
        <w:rPr/>
        <w:t>Заявление о назначении ежемесячной выплаты на второго ребенка подается в Управление ПФР по месту жительства либо через МФЦ в любое время в течение полутора лет со дня рождения ребенка одновременно с подачей заявления о выдаче государственного сертификата на материнский (семейный) капитал.</w:t>
      </w:r>
    </w:p>
    <w:p>
      <w:pPr>
        <w:pStyle w:val="Style14"/>
        <w:rPr>
          <w:b/>
        </w:rPr>
      </w:pPr>
      <w:r>
        <w:rPr>
          <w:b/>
        </w:rPr>
        <w:t>Шаг 6: Получать ежемесячную выплату на второго ребенка до достижения ребенком возраста 1 года 6 мес.</w:t>
      </w:r>
    </w:p>
    <w:p>
      <w:pPr>
        <w:pStyle w:val="Style14"/>
        <w:rPr/>
      </w:pPr>
      <w:r>
        <w:rPr/>
        <w:t xml:space="preserve">В течение 1 года семья будет ежемесячно получать выплату в размере </w:t>
      </w:r>
      <w:r>
        <w:rPr>
          <w:b/>
        </w:rPr>
        <w:t>8714</w:t>
      </w:r>
      <w:r>
        <w:rPr/>
        <w:t xml:space="preserve"> руб. Затем семья может подать новое заявление для получения выплаты до достижения ребенком возраста 1 года и 6 мес.</w:t>
      </w:r>
    </w:p>
    <w:p>
      <w:pPr>
        <w:pStyle w:val="Style14"/>
        <w:rPr/>
      </w:pPr>
      <w:r>
        <w:rPr/>
        <w:t>Ежемесячная выплата назначается:</w:t>
      </w:r>
    </w:p>
    <w:p>
      <w:pPr>
        <w:pStyle w:val="Style14"/>
        <w:numPr>
          <w:ilvl w:val="0"/>
          <w:numId w:val="3"/>
        </w:numPr>
        <w:tabs>
          <w:tab w:val="left" w:pos="0" w:leader="none"/>
        </w:tabs>
        <w:ind w:left="707" w:hanging="283"/>
        <w:rPr/>
      </w:pPr>
      <w:r>
        <w:rPr>
          <w:b/>
        </w:rPr>
        <w:t>Со дня рождения ребенка</w:t>
      </w:r>
      <w:r>
        <w:rPr/>
        <w:t>, если обращение последовало не позднее 6 месяцев с даты рождения ребенка (сумма ежемесячных выплат за прошедшие месяцы с рождения ребенка до обращения за назначением выплаты будет перечислена гражданину в полном размере);</w:t>
      </w:r>
    </w:p>
    <w:p>
      <w:pPr>
        <w:pStyle w:val="Style14"/>
        <w:numPr>
          <w:ilvl w:val="0"/>
          <w:numId w:val="3"/>
        </w:numPr>
        <w:tabs>
          <w:tab w:val="left" w:pos="0" w:leader="none"/>
        </w:tabs>
        <w:ind w:left="707" w:hanging="283"/>
        <w:rPr/>
      </w:pPr>
      <w:r>
        <w:rPr>
          <w:b/>
        </w:rPr>
        <w:t>Со дня обращения</w:t>
      </w:r>
      <w:r>
        <w:rPr/>
        <w:t xml:space="preserve">, если гражданин обратился за назначением выплаты по истечении </w:t>
      </w:r>
    </w:p>
    <w:p>
      <w:pPr>
        <w:pStyle w:val="Style14"/>
        <w:spacing w:before="0" w:after="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  <w:rPr/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  <w:rPr/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  <w:rPr/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  <w:rPr/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  <w:rPr/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  <w:rPr/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  <w:rPr/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  <w:rPr/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  <w:rPr/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  <w:rPr/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  <w:rPr/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  <w:rPr/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  <w:rPr/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  <w:rPr/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  <w:rPr/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  <w:rPr/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3"/>
    <w:next w:val="Style14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Style12">
    <w:name w:val="Символ нумерации"/>
    <w:qFormat/>
    <w:rPr/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  <w:style w:type="paragraph" w:styleId="Style21">
    <w:name w:val="Содержимое таблицы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488</TotalTime>
  <Application>LibreOffice/5.0.1.2$Windows_x86 LibreOffice_project/81898c9f5c0d43f3473ba111d7b351050be20261</Application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2015-12-23T08:46:05Z</dcterms:created>
  <dc:language>ru-RU</dc:language>
  <cp:lastPrinted>2018-07-16T14:21:01Z</cp:lastPrinted>
  <dcterms:modified xsi:type="dcterms:W3CDTF">2018-07-24T16:44:14Z</dcterms:modified>
  <cp:revision>67</cp:revision>
</cp:coreProperties>
</file>