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Добрый день, друзья! Многие интересуются, сколько же в нашей республике главных клиентов Пенсионного фонда - пенсионеров. Сегодня в рубрике "</w:t>
      </w:r>
      <w:bookmarkStart w:id="0" w:name="__DdeLink__1076_434194198"/>
      <w:r>
        <w:rPr/>
        <w:t>Пенсионный фонд в цифрах</w:t>
      </w:r>
      <w:bookmarkEnd w:id="0"/>
      <w:r>
        <w:rPr/>
        <w:t xml:space="preserve">" отвечаем на этот вопрос.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-66675</wp:posOffset>
            </wp:positionH>
            <wp:positionV relativeFrom="paragraph">
              <wp:posOffset>41910</wp:posOffset>
            </wp:positionV>
            <wp:extent cx="5661025" cy="358648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2018-07-11T12:25:55Z</dcterms:created>
  <dc:language>ru-RU</dc:language>
  <dcterms:modified xsi:type="dcterms:W3CDTF">2018-07-11T12:27:52Z</dcterms:modified>
  <cp:revision>1</cp:revision>
</cp:coreProperties>
</file>