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</w:t>
      </w:r>
      <w:bookmarkStart w:id="0" w:name="__DdeLink__1080_434194198"/>
      <w:r>
        <w:rPr/>
        <w:t>Как проконтролировать суммы, направленные на софинансирование добровольных страховых взносов</w:t>
      </w:r>
      <w:bookmarkEnd w:id="0"/>
      <w:r>
        <w:rPr/>
        <w:t>?</w:t>
        <w:br/>
        <w:br/>
        <w:t xml:space="preserve">Ответ: Для получения полной информации о состоянии индивидуального лицевого счета, в том числе и о размере суммы по софинансированию,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</w:t>
      </w:r>
      <w:hyperlink r:id="rId2">
        <w:r>
          <w:rPr>
            <w:rStyle w:val="Style11"/>
          </w:rPr>
          <w:t>es.pfr.ru</w:t>
        </w:r>
      </w:hyperlink>
      <w:r>
        <w:rPr/>
        <w:t xml:space="preserve">, на Едином портале государственных услуг </w:t>
      </w:r>
      <w:hyperlink r:id="rId3">
        <w:r>
          <w:rPr>
            <w:rStyle w:val="Style11"/>
          </w:rPr>
          <w:t>www.gosuslugi.ru</w:t>
        </w:r>
      </w:hyperlink>
      <w:r>
        <w:rPr/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hyperlink r:id="rId4">
        <w:r>
          <w:rPr>
            <w:rStyle w:val="Style11"/>
          </w:rPr>
          <w:t>gosuslugi.ru</w:t>
        </w:r>
      </w:hyperlink>
      <w:r>
        <w:rPr/>
        <w:t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госуслуг.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.ru&amp;post=-86141808_1817&amp;cc_key=" TargetMode="External"/><Relationship Id="rId3" Type="http://schemas.openxmlformats.org/officeDocument/2006/relationships/hyperlink" Target="https://vk.com/away.php?to=http%3A%2F%2Fwww.gosuslugi.ru&amp;post=-86141808_1817&amp;cc_key=" TargetMode="External"/><Relationship Id="rId4" Type="http://schemas.openxmlformats.org/officeDocument/2006/relationships/hyperlink" Target="https://vk.com/away.php?to=http%3A%2F%2Fgosuslugi.ru&amp;post=-86141808_1817&amp;cc_key=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2018-07-11T12:28:28Z</dcterms:created>
  <dc:language>ru-RU</dc:language>
  <dcterms:modified xsi:type="dcterms:W3CDTF">2018-07-11T12:28:44Z</dcterms:modified>
  <cp:revision>1</cp:revision>
</cp:coreProperties>
</file>