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68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Пенсионное обеспечение граждан, прибывших из СНГ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Пенсионное обеспечение лиц, прибывших в Российскую Федерацию из Армении, Казахстана, Кыргыстана, Таджикистана, Туркменистана, Узбекистана и Украины регламентируется Соглашением о гарантиях прав граждан государств – участников Содружества Независимых Государств в области пенсионного обеспечения от 13 марта 1992 года.</w:t>
        <w:br/>
        <w:t>Пенсионное обеспечение граждан государств – участников Соглашения и членов их семей осуществляется по законодательству государства, на территории которого они проживают. При переселении пенсионера в пределах государств - участников Соглашения выплата пенсии по прежнему месту жительства прекращается, если пенсия того же вида предусмотрена законодательством государства по новому месту жительства пенсионера.</w:t>
        <w:br/>
        <w:t>При назначении страховой пенсии указанным гражданам должен быть подтвержден факт постоянного проживания на территории России: для граждан Российской Федерации - паспорт гражданина Российской Федерации с отметкой о регистрации по месту жительства, для иностранных граждан и лиц без гражданства – вид на жительство иностранного гражданина.</w:t>
        <w:br/>
        <w:t>Лицам, являвшимся получателями пенсии по прежнему месту жительства, условием для назначения пенсии является также документ о прекращении выплаты пенсии по прежнему месту жительства (сведения компетентного органа о сроках прекращения выплаты пенсии).</w:t>
      </w:r>
    </w:p>
    <w:p>
      <w:pPr>
        <w:pStyle w:val="Normal"/>
        <w:widowControl/>
        <w:ind w:left="0" w:right="0" w:hanging="0"/>
        <w:jc w:val="left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2018-06-05T15:39:20Z</dcterms:created>
  <dc:language>ru-RU</dc:language>
  <dcterms:modified xsi:type="dcterms:W3CDTF">2018-06-05T15:39:47Z</dcterms:modified>
  <cp:revision>1</cp:revision>
</cp:coreProperties>
</file>