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433_1304808908"/>
      <w:bookmarkEnd w:id="0"/>
      <w:r>
        <w:rPr/>
        <w:t xml:space="preserve">Всё о ежемесячной выплате из средств материнского капитала для семей с низким доходом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-36830</wp:posOffset>
            </wp:positionH>
            <wp:positionV relativeFrom="paragraph">
              <wp:posOffset>167640</wp:posOffset>
            </wp:positionV>
            <wp:extent cx="4003675" cy="283464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3675" cy="2834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-45085</wp:posOffset>
            </wp:positionH>
            <wp:positionV relativeFrom="paragraph">
              <wp:posOffset>57150</wp:posOffset>
            </wp:positionV>
            <wp:extent cx="5295900" cy="3738880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3738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2018-06-05T15:52:30Z</dcterms:created>
  <dc:language>ru-RU</dc:language>
  <cp:lastPrinted>2018-06-05T15:53:21Z</cp:lastPrinted>
  <dcterms:modified xsi:type="dcterms:W3CDTF">2018-06-05T15:53:52Z</dcterms:modified>
  <cp:revision>1</cp:revision>
</cp:coreProperties>
</file>