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СНИЛС - ключ к получению социальных государственных услуг, в том числе и в электронном виде. Как получить эту "зеленую карточку", восстановить или заменить, в инфографике ПФР </w:t>
      </w:r>
      <w:hyperlink r:id="rId2">
        <w:r>
          <w:rPr>
            <w:rStyle w:val="Style11"/>
          </w:rPr>
          <w:t>http://www.pfrf.ru/spec/infographics/snils.html</w:t>
        </w:r>
      </w:hyperlink>
      <w:r>
        <w:rPr/>
        <w:t xml:space="preserve">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spec%2Finfographics%2Fsnils.html&amp;post=-86141808_1796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2018-06-05T16:07:21Z</dcterms:created>
  <dc:language>ru-RU</dc:language>
  <dcterms:modified xsi:type="dcterms:W3CDTF">2018-06-05T16:07:35Z</dcterms:modified>
  <cp:revision>1</cp:revision>
</cp:coreProperties>
</file>