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 2017 году ежемесячно 3,9 млн неработающих пенсионеров получали федеральную социальную доплату к пенсии до уровня прожиточного минимума в регионе проживания. Средний размер федеральной социальной доплаты составил 1,9 тыс. рублей.</w:t>
        <w:br/>
        <w:br/>
        <w:t xml:space="preserve">Напоминаем Вам, что 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установленного в регионе проживания пенсионера. </w:t>
        <w:br/>
        <w:br/>
        <w:t xml:space="preserve">Подробнее ознакомиться с информацией можно на сайте ПФР: </w:t>
        <w:br/>
      </w:r>
      <w:hyperlink r:id="rId2">
        <w:r>
          <w:rPr>
            <w:rStyle w:val="Style11"/>
          </w:rPr>
          <w:t>http://www.pfrf.ru/grazdanam/pensionres/soc_doplata/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1"/>
        <w:numPr>
          <w:ilvl w:val="0"/>
          <w:numId w:val="2"/>
        </w:numPr>
        <w:rPr/>
      </w:pPr>
      <w:bookmarkStart w:id="0" w:name="__DdeLink__1462_1304808908"/>
      <w:bookmarkEnd w:id="0"/>
      <w:r>
        <w:rPr/>
        <w:t>Социальная доплата до уровня прожиточного минимума пенсионера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</w:pPr>
    </w:p>
    <w:p>
      <w:pPr>
        <w:pStyle w:val="Normal"/>
        <w:rPr/>
      </w:pPr>
      <w:bookmarkStart w:id="1" w:name="mainArea"/>
      <w:bookmarkStart w:id="2" w:name="mainArea"/>
      <w:bookmarkEnd w:id="2"/>
      <w:r>
        <w:rPr/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</w:sectPr>
      </w:pPr>
    </w:p>
    <w:p>
      <w:pPr>
        <w:pStyle w:val="Style13"/>
        <w:rPr/>
      </w:pPr>
      <w:r>
        <w:rPr/>
        <w:t>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установленного в регионе проживания пенсионера.</w:t>
      </w:r>
    </w:p>
    <w:p>
      <w:pPr>
        <w:pStyle w:val="Style13"/>
        <w:rPr/>
      </w:pPr>
      <w:r>
        <w:rPr/>
        <w:t>Федеральная социальная доплата выплачивается учреждениями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установленного в регионе проживания, которая, в свою очередь, не достигает величины прожиточного минимума пенсионера в целом по Российской Федерации.</w:t>
      </w:r>
    </w:p>
    <w:p>
      <w:pPr>
        <w:pStyle w:val="Style13"/>
        <w:rPr/>
      </w:pPr>
      <w:r>
        <w:rPr/>
        <w:t>Региональная социальная доплата выплачивается органами социальной защиты региона в случае, если прожиточный минимум пенсионера в субъекте РФ выше, чем аналогичный показатель по Российской Федерации, а общая сумма денежных выплат неработающему пенсионеру ниже регионального ПМП.</w:t>
      </w:r>
    </w:p>
    <w:p>
      <w:pPr>
        <w:pStyle w:val="Style13"/>
        <w:rPr/>
      </w:pPr>
      <w:r>
        <w:rPr/>
        <w:t>При подсчете общей суммы материального обеспечения неработающего пенсионера учитываются суммы следующих денежных выплат: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пенсии (части пенсии); 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дополнительного материального (социального) обеспечения; 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ежемесячной денежной выплаты (включая стоимость набора социальных услуг); 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иных мер социальной поддержки, установленных законодательством субъектов РФ в денежном выражении (за исключением мер социальной поддержки, предоставляемых единовременно). </w:t>
      </w:r>
    </w:p>
    <w:p>
      <w:pPr>
        <w:pStyle w:val="Style13"/>
        <w:spacing w:before="0" w:after="140"/>
        <w:rPr/>
      </w:pPr>
      <w:r>
        <w:rPr/>
        <w:t>Кроме того, при подсчете общей суммы материального обеспечения пенсионера учитываются денежные эквиваленты предоставляемых ему мер социальной поддержки по оплате пользования телефоном, жилых помещений и коммунальных услуг, проезда на всех видах пассажирского транспорта, а также денежные компенсации расходов по оплате этих услуг.</w:t>
      </w: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res%2Fsoc_doplata%2F&amp;post=-86141808_1793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2018-06-05T16:03:34Z</dcterms:created>
  <dc:language>ru-RU</dc:language>
  <dcterms:modified xsi:type="dcterms:W3CDTF">2018-06-05T16:03:49Z</dcterms:modified>
  <cp:revision>1</cp:revision>
</cp:coreProperties>
</file>