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60_105633607"/>
      <w:r>
        <w:rPr/>
        <w:t>Как получить сертификат на материнский капитал, проживая за границей</w:t>
      </w:r>
      <w:bookmarkEnd w:id="0"/>
      <w:r>
        <w:rPr/>
        <w:t>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348615</wp:posOffset>
            </wp:positionH>
            <wp:positionV relativeFrom="paragraph">
              <wp:posOffset>110490</wp:posOffset>
            </wp:positionV>
            <wp:extent cx="4855210" cy="364109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3641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2018-05-07T17:18:46Z</dcterms:created>
  <dc:language>ru-RU</dc:language>
  <cp:lastPrinted>2018-05-07T17:19:30Z</cp:lastPrinted>
  <dcterms:modified xsi:type="dcterms:W3CDTF">2018-05-07T17:19:44Z</dcterms:modified>
  <cp:revision>1</cp:revision>
</cp:coreProperties>
</file>