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bookmarkStart w:id="0" w:name="__DdeLink__1448_1508977161"/>
      <w:bookmarkEnd w:id="0"/>
      <w:r>
        <w:rPr/>
        <w:t>Состоялось второе заседание Общественного совета при Пенсионном фонде России</w:t>
      </w:r>
    </w:p>
    <w:p>
      <w:pPr>
        <w:pStyle w:val="Style13"/>
        <w:jc w:val="both"/>
        <w:rPr/>
      </w:pPr>
      <w:r>
        <w:rPr/>
        <w:t>23 апреля в Москве прошло второе заседание Общественного совета при Пенсионном фонде России, которое было посвящено обсуждению таких вопросов, как исполнение бюджета ПФР за 2017 год, внесение изменений в положение о ПФР и нормативы расходов на исполнение функций ПФР. Члены Правления ПФР во главе с Председателем Правления Антоном Дроздовым представили доклады по каждому вопросу повестки заседания, после чего прошло их обсуждение с членами Общественного совета.</w:t>
      </w:r>
    </w:p>
    <w:p>
      <w:pPr>
        <w:pStyle w:val="Style13"/>
        <w:jc w:val="both"/>
        <w:rPr/>
      </w:pPr>
      <w:r>
        <w:rPr/>
        <w:t>В рамках заседания было отмечено, что бюджет ПФР за 2017 год исполнен своевременно в соответствии со всеми запланированными мероприятиями по выплате пенсий и доплат к пенсиям, обеспечению социальных выплат. Повышение их размеров также было своевременно выполнено. В настоящее время отчет об исполнении бюджета ПФР – 2017 внесен в Министерство труда и социальной защиты РФ и отправлен в Федеральное казначейство.</w:t>
      </w:r>
    </w:p>
    <w:p>
      <w:pPr>
        <w:pStyle w:val="Style13"/>
        <w:jc w:val="both"/>
        <w:rPr/>
      </w:pPr>
      <w:r>
        <w:rPr/>
        <w:t>В продолжение темы бюджета участники заседания обсудили нормативы расходов на исполнение функций ПФР. Правление ПФР призвало участников заседания внимательно изучить проекты нормативов и представить свои замечания к ним, отметив, что процедура общественного контроля в рамках информационной системы в сфере закупок уже пройдена.</w:t>
      </w:r>
    </w:p>
    <w:p>
      <w:pPr>
        <w:pStyle w:val="Style13"/>
        <w:jc w:val="both"/>
        <w:rPr/>
      </w:pPr>
      <w:r>
        <w:rPr/>
        <w:t>Также было отмечено, что проводимая структурная реформа территориальных органов ПФР и реализованные мероприятия по сокращению штатной численности работников Фонда уже позволили оптимизировать расходы на обеспечение деятельности ПФР. Способствовать этому будут и цифровые технологии, например технология цифровых архивов, которая позволит ПФР экономить на инфраструктурных объектах, предназначенных для хранения бумажных документов, с чем обычно связаны высокие затраты.</w:t>
      </w:r>
    </w:p>
    <w:p>
      <w:pPr>
        <w:pStyle w:val="Style13"/>
        <w:jc w:val="both"/>
        <w:rPr/>
      </w:pPr>
      <w:r>
        <w:rPr/>
        <w:t>Третья часть заседания Общественного совета была посвящена вопросам статуса Пенсионного фонда. Было отмечено, что с одной стороны, Фонд осуществляет полномочия, присущие органам государственной власти, а с другой, является страховщиком по обязательному пенсионному страхованию. В связи с этим деятельность ПФР носит публичный характер, регулируется нормами государственно-административного и финансово-бюджетного права, и в то же время – нормами гражданского права, права социального обеспечения, и, как следствие, носит гражданско-правовой характер. Такие обстоятельства обуславливают необходимость изменения правового регулирования деятельности ПФР.</w:t>
      </w:r>
    </w:p>
    <w:p>
      <w:pPr>
        <w:pStyle w:val="Style13"/>
        <w:jc w:val="center"/>
        <w:rPr/>
      </w:pPr>
      <w:r>
        <w:rPr/>
        <w:t>* * *</w:t>
      </w:r>
    </w:p>
    <w:p>
      <w:pPr>
        <w:pStyle w:val="Style13"/>
        <w:jc w:val="both"/>
        <w:rPr/>
      </w:pPr>
      <w:r>
        <w:rPr/>
        <w:t>Напомним, Общественный совет при Пенсионном фонде России – постоянно действующий совещательно-консультативный орган ПФР, главной задачей которого является общественный контроль за деятельностью Фонда, а также подготовка предложений по совершенствованию законодательных и иных нормативных правовых актов по вопросам, относящимся к компетенции ПФР.</w:t>
      </w:r>
    </w:p>
    <w:p>
      <w:pPr>
        <w:pStyle w:val="Style13"/>
        <w:jc w:val="both"/>
        <w:rPr/>
      </w:pPr>
      <w:r>
        <w:rPr/>
        <w:t>Общественный совет при ПФР был создан в сентябре 2017 года. В его состав вошли представители работодателей, профсоюзных организаций, научного и экспертного сообщества, средств массовой информации и общественных организаций. В декабре 2017-го состоялось первое заседание совета, на котором был избран его Председатель – им стала ректор Российского государственного социального университета Наталья Починок, а также прошло обсуждение проекта плана работы совета на 2018 год.</w:t>
      </w:r>
    </w:p>
    <w:p>
      <w:pPr>
        <w:pStyle w:val="Style13"/>
        <w:jc w:val="both"/>
        <w:rPr/>
      </w:pPr>
      <w:r>
        <w:rPr/>
        <w:t>Члены Общественного совета при Пенсионном фонде России:</w:t>
      </w:r>
    </w:p>
    <w:p>
      <w:pPr>
        <w:pStyle w:val="Style13"/>
        <w:jc w:val="both"/>
        <w:rPr/>
      </w:pPr>
      <w:r>
        <w:rPr>
          <w:rStyle w:val="Style11"/>
        </w:rPr>
        <w:t>Александр Владимирович Ивлев</w:t>
      </w:r>
      <w:r>
        <w:rPr/>
        <w:t xml:space="preserve"> – управляющий партнер по России консалтинговой компании «Эрнст энд Янг».</w:t>
      </w:r>
    </w:p>
    <w:p>
      <w:pPr>
        <w:pStyle w:val="Style13"/>
        <w:jc w:val="both"/>
        <w:rPr/>
      </w:pPr>
      <w:r>
        <w:rPr>
          <w:rStyle w:val="Style11"/>
        </w:rPr>
        <w:t>Сергей Николаевич Катырин</w:t>
      </w:r>
      <w:r>
        <w:rPr/>
        <w:t xml:space="preserve"> – президент Торгово-промышленной палаты Российской Федерации.</w:t>
      </w:r>
    </w:p>
    <w:p>
      <w:pPr>
        <w:pStyle w:val="Style13"/>
        <w:jc w:val="both"/>
        <w:rPr/>
      </w:pPr>
      <w:r>
        <w:rPr>
          <w:rStyle w:val="Style11"/>
        </w:rPr>
        <w:t>Вадим Юрьевич Ковалев</w:t>
      </w:r>
      <w:r>
        <w:rPr/>
        <w:t xml:space="preserve"> – первый заместитель исполнительного директора Межрегиональной общественной организации «Ассоциация Менеджеров».</w:t>
      </w:r>
    </w:p>
    <w:p>
      <w:pPr>
        <w:pStyle w:val="Style13"/>
        <w:jc w:val="both"/>
        <w:rPr/>
      </w:pPr>
      <w:r>
        <w:rPr>
          <w:rStyle w:val="Style11"/>
        </w:rPr>
        <w:t>Александр Вадимович Ломакин-Румянцев</w:t>
      </w:r>
      <w:r>
        <w:rPr/>
        <w:t xml:space="preserve"> – почетный председатель Общероссийской общественной организации «Всероссийское общество инвалидов».</w:t>
      </w:r>
    </w:p>
    <w:p>
      <w:pPr>
        <w:pStyle w:val="Style13"/>
        <w:jc w:val="both"/>
        <w:rPr/>
      </w:pPr>
      <w:r>
        <w:rPr>
          <w:rStyle w:val="Style11"/>
        </w:rPr>
        <w:t>Марина Валерьевна Москвина</w:t>
      </w:r>
      <w:r>
        <w:rPr/>
        <w:t xml:space="preserve"> – управляющий директор Управления рынка труда и социального партнерства Общероссийской общественной организации «Российский союз промышленников и предпринимателей».</w:t>
      </w:r>
    </w:p>
    <w:p>
      <w:pPr>
        <w:pStyle w:val="Style13"/>
        <w:jc w:val="both"/>
        <w:rPr/>
      </w:pPr>
      <w:r>
        <w:rPr>
          <w:rStyle w:val="Style11"/>
        </w:rPr>
        <w:t>Владимир Станиславович Назаров</w:t>
      </w:r>
      <w:r>
        <w:rPr/>
        <w:t xml:space="preserve"> – директор федерального государственного бюджетного учреждения «Научно-исследовательский финансовый институт».</w:t>
      </w:r>
    </w:p>
    <w:p>
      <w:pPr>
        <w:pStyle w:val="Style13"/>
        <w:jc w:val="both"/>
        <w:rPr/>
      </w:pPr>
      <w:r>
        <w:rPr>
          <w:rStyle w:val="Style11"/>
        </w:rPr>
        <w:t>Станислав Александрович Наумов</w:t>
      </w:r>
      <w:r>
        <w:rPr/>
        <w:t xml:space="preserve"> – президент некоммерческого партнерства «РАСО-Связи с общественностью».</w:t>
      </w:r>
    </w:p>
    <w:p>
      <w:pPr>
        <w:pStyle w:val="Style13"/>
        <w:jc w:val="both"/>
        <w:rPr/>
      </w:pPr>
      <w:r>
        <w:rPr>
          <w:rStyle w:val="Style11"/>
        </w:rPr>
        <w:t>Олеся Вячеславовна Носова</w:t>
      </w:r>
      <w:r>
        <w:rPr/>
        <w:t xml:space="preserve"> – первый заместитель главного редактора газеты «Комсомольская правда», шеф-редактор сайта «Комсомольская правда».</w:t>
      </w:r>
    </w:p>
    <w:p>
      <w:pPr>
        <w:pStyle w:val="Style13"/>
        <w:jc w:val="both"/>
        <w:rPr/>
      </w:pPr>
      <w:r>
        <w:rPr>
          <w:rStyle w:val="Style11"/>
        </w:rPr>
        <w:t>Борис Георгиевич Нуралиев</w:t>
      </w:r>
      <w:r>
        <w:rPr/>
        <w:t xml:space="preserve"> – директор Общества с ограниченной ответственностью «1С».</w:t>
      </w:r>
    </w:p>
    <w:p>
      <w:pPr>
        <w:pStyle w:val="Style13"/>
        <w:jc w:val="both"/>
        <w:rPr/>
      </w:pPr>
      <w:r>
        <w:rPr>
          <w:rStyle w:val="Style11"/>
        </w:rPr>
        <w:t>Наталья Борисовна Починок</w:t>
      </w:r>
      <w:r>
        <w:rPr/>
        <w:t xml:space="preserve"> – ректор Федерального государственного бюджетного образовательного учреждения высшего образования «Российский государственный социальный университет», председатель Общественного совета при Пенсионном фонде России.</w:t>
      </w:r>
    </w:p>
    <w:p>
      <w:pPr>
        <w:pStyle w:val="Style13"/>
        <w:jc w:val="both"/>
        <w:rPr/>
      </w:pPr>
      <w:r>
        <w:rPr>
          <w:rStyle w:val="Style11"/>
        </w:rPr>
        <w:t>Валерий Владимирович Рязанский</w:t>
      </w:r>
      <w:r>
        <w:rPr/>
        <w:t xml:space="preserve"> – председатель Общероссийской общественной организации «Союз пенсионеров России».</w:t>
      </w:r>
    </w:p>
    <w:p>
      <w:pPr>
        <w:pStyle w:val="Style13"/>
        <w:jc w:val="both"/>
        <w:rPr/>
      </w:pPr>
      <w:r>
        <w:rPr>
          <w:rStyle w:val="Style11"/>
        </w:rPr>
        <w:t>Валерий Валерьевич Федоров</w:t>
      </w:r>
      <w:r>
        <w:rPr/>
        <w:t xml:space="preserve"> – генеральный директор Акционерного общества «Всероссийский центр изучения общественного мнения».</w:t>
      </w:r>
    </w:p>
    <w:p>
      <w:pPr>
        <w:pStyle w:val="Style13"/>
        <w:jc w:val="both"/>
        <w:rPr/>
      </w:pPr>
      <w:r>
        <w:rPr>
          <w:rStyle w:val="Style11"/>
        </w:rPr>
        <w:t>Елена Николаевна Феоктистова</w:t>
      </w:r>
      <w:r>
        <w:rPr/>
        <w:t xml:space="preserve"> – управляющий директор Управления корпоративной ответственности, устойчивого развития и социального предпринимательства Общероссийской общественной организации «Российский союз промышленников и предпринимателей».</w:t>
      </w:r>
    </w:p>
    <w:p>
      <w:pPr>
        <w:pStyle w:val="Style13"/>
        <w:jc w:val="both"/>
        <w:rPr/>
      </w:pPr>
      <w:r>
        <w:rPr>
          <w:rStyle w:val="Style11"/>
        </w:rPr>
        <w:t>Талия Ярулловна Хабриева</w:t>
      </w:r>
      <w:r>
        <w:rPr/>
        <w:t xml:space="preserve"> – вице-президент Федерального государственного бюджетного учреждения «Российская академия наук», директор Института законодательства и сравнительного правоведения при Правительстве Российской Федерации.</w:t>
      </w:r>
    </w:p>
    <w:p>
      <w:pPr>
        <w:pStyle w:val="Style13"/>
        <w:jc w:val="both"/>
        <w:rPr/>
      </w:pPr>
      <w:r>
        <w:rPr>
          <w:rStyle w:val="Style11"/>
        </w:rPr>
        <w:t>Игорь Григорьевич Шанин</w:t>
      </w:r>
      <w:r>
        <w:rPr/>
        <w:t xml:space="preserve"> – секретарь Общероссийского союза «Федерация независимых профсоюзов России».</w:t>
      </w:r>
    </w:p>
    <w:p>
      <w:pPr>
        <w:pStyle w:val="Style13"/>
        <w:jc w:val="both"/>
        <w:rPr/>
      </w:pPr>
      <w:r>
        <w:rPr>
          <w:rStyle w:val="Style11"/>
        </w:rPr>
        <w:t>Михаил Абдурахманович Эскиндаров</w:t>
      </w:r>
      <w:r>
        <w:rPr/>
        <w:t xml:space="preserve"> – ректор Федерального государственного образовательного бюджетного учреждения высшего профессионального образования «Финансовый университет при Правительстве Российской Федерации».</w:t>
      </w:r>
    </w:p>
    <w:p>
      <w:pPr>
        <w:pStyle w:val="Style13"/>
        <w:spacing w:before="0" w:after="140"/>
        <w:jc w:val="both"/>
        <w:rPr/>
      </w:pPr>
      <w:r>
        <w:rPr/>
        <w:t xml:space="preserve">Секретарь Общественного совета – </w:t>
      </w:r>
      <w:r>
        <w:rPr>
          <w:rStyle w:val="Style11"/>
        </w:rPr>
        <w:t>Дмитрий Олегович Иванченко</w:t>
      </w:r>
      <w:r>
        <w:rPr/>
        <w:t>, ведущий консультант отдела координации и планирования Департамента управления делами Исполнительно дирекции Пенсионного фонда России.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2018-05-08T09:22:11Z</dcterms:created>
  <dc:language>ru-RU</dc:language>
  <dcterms:modified xsi:type="dcterms:W3CDTF">2018-05-08T09:22:36Z</dcterms:modified>
  <cp:revision>1</cp:revision>
</cp:coreProperties>
</file>