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Многодетные мамочки: какие выплаты им положены по линии Пенсионного фонда. Прочитай и поделись с другими!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196850</wp:posOffset>
            </wp:positionH>
            <wp:positionV relativeFrom="paragraph">
              <wp:posOffset>80010</wp:posOffset>
            </wp:positionV>
            <wp:extent cx="4897755" cy="668020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755" cy="6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2018-05-08T09:13:49Z</dcterms:created>
  <dc:language>ru-RU</dc:language>
  <dcterms:modified xsi:type="dcterms:W3CDTF">2018-05-08T09:15:35Z</dcterms:modified>
  <cp:revision>1</cp:revision>
</cp:coreProperties>
</file>