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sz w:val="20"/>
          <w:szCs w:val="20"/>
        </w:rPr>
        <w:t xml:space="preserve">В стаж при расчете пенсии включаются и "нестраховые периоды". </w:t>
      </w:r>
      <w:bookmarkStart w:id="0" w:name="__DdeLink__1341_1299944078"/>
      <w:r>
        <w:rPr>
          <w:sz w:val="20"/>
          <w:szCs w:val="20"/>
        </w:rPr>
        <w:t xml:space="preserve">Период ухода за ребенком </w:t>
      </w:r>
      <w:bookmarkEnd w:id="0"/>
      <w:r>
        <w:rPr>
          <w:sz w:val="20"/>
          <w:szCs w:val="20"/>
        </w:rPr>
        <w:t xml:space="preserve">- один из них. Сегодня - подробно о том, сколько баллов за него засчитывается. </w:t>
      </w:r>
    </w:p>
    <w:p>
      <w:pPr>
        <w:pStyle w:val="Normal"/>
        <w:rPr>
          <w:sz w:val="20"/>
          <w:szCs w:val="20"/>
        </w:rPr>
      </w:pPr>
      <w:r>
        <w:rPr/>
      </w:r>
    </w:p>
    <w:p>
      <w:pPr>
        <w:pStyle w:val="Normal"/>
        <w:rPr>
          <w:sz w:val="20"/>
          <w:szCs w:val="20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327660</wp:posOffset>
            </wp:positionH>
            <wp:positionV relativeFrom="paragraph">
              <wp:posOffset>51435</wp:posOffset>
            </wp:positionV>
            <wp:extent cx="3670300" cy="275272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2018-04-28T12:33:53Z</dcterms:created>
  <dc:language>ru-RU</dc:language>
  <cp:lastPrinted>2018-04-28T12:34:15Z</cp:lastPrinted>
  <dcterms:modified xsi:type="dcterms:W3CDTF">2018-04-28T12:35:01Z</dcterms:modified>
  <cp:revision>1</cp:revision>
</cp:coreProperties>
</file>